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48F59BEB" w:rsidR="00393761" w:rsidRPr="005269E9" w:rsidRDefault="0094109E" w:rsidP="00095845">
      <w:pPr>
        <w:pStyle w:val="Tytuinfomacjisygnalnej"/>
        <w:spacing w:after="480"/>
        <w:rPr>
          <w:lang w:val="en-US"/>
        </w:rPr>
      </w:pPr>
      <w:r w:rsidRPr="005269E9">
        <w:rPr>
          <w:noProof/>
          <w:color w:val="001D77"/>
          <w:lang w:eastAsia="pl-PL"/>
        </w:rPr>
        <mc:AlternateContent>
          <mc:Choice Requires="wps">
            <w:drawing>
              <wp:anchor distT="45720" distB="45720" distL="114300" distR="114300" simplePos="0" relativeHeight="251759616" behindDoc="0" locked="0" layoutInCell="1" allowOverlap="1" wp14:anchorId="15C529A5" wp14:editId="25601902">
                <wp:simplePos x="0" y="0"/>
                <wp:positionH relativeFrom="margin">
                  <wp:posOffset>0</wp:posOffset>
                </wp:positionH>
                <wp:positionV relativeFrom="paragraph">
                  <wp:posOffset>970280</wp:posOffset>
                </wp:positionV>
                <wp:extent cx="2204085" cy="1348740"/>
                <wp:effectExtent l="0" t="0" r="5715" b="3810"/>
                <wp:wrapSquare wrapText="bothSides"/>
                <wp:docPr id="6" name="Pole tekstowe 2" descr="Increase by 1.1%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26B49FC6"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466496">
                              <w:rPr>
                                <w:rStyle w:val="WartowskanikaZnak"/>
                                <w:sz w:val="72"/>
                                <w:szCs w:val="72"/>
                                <w:lang w:val="en-US"/>
                              </w:rPr>
                              <w:t>1</w:t>
                            </w:r>
                            <w:r w:rsidR="00C252B5" w:rsidRPr="005269E9">
                              <w:rPr>
                                <w:rStyle w:val="WartowskanikaZnak"/>
                                <w:sz w:val="72"/>
                                <w:szCs w:val="72"/>
                                <w:lang w:val="en-US"/>
                              </w:rPr>
                              <w:t>.</w:t>
                            </w:r>
                            <w:r w:rsidR="00466496">
                              <w:rPr>
                                <w:rStyle w:val="WartowskanikaZnak"/>
                                <w:sz w:val="72"/>
                                <w:szCs w:val="72"/>
                                <w:lang w:val="en-US"/>
                              </w:rPr>
                              <w:t>1</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1.1% year to year average paid employment in the enterprise sector" style="position:absolute;margin-left:0;margin-top:76.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" fillcolor="#001d77" stroked="f">
                <v:stroke joinstyle="miter"/>
                <v:textbox>
                  <w:txbxContent>
                    <w:p w14:paraId="701C9349" w14:textId="26B49FC6"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466496">
                        <w:rPr>
                          <w:rStyle w:val="WartowskanikaZnak"/>
                          <w:sz w:val="72"/>
                          <w:szCs w:val="72"/>
                          <w:lang w:val="en-US"/>
                        </w:rPr>
                        <w:t>1</w:t>
                      </w:r>
                      <w:r w:rsidR="00C252B5" w:rsidRPr="005269E9">
                        <w:rPr>
                          <w:rStyle w:val="WartowskanikaZnak"/>
                          <w:sz w:val="72"/>
                          <w:szCs w:val="72"/>
                          <w:lang w:val="en-US"/>
                        </w:rPr>
                        <w:t>.</w:t>
                      </w:r>
                      <w:r w:rsidR="00466496">
                        <w:rPr>
                          <w:rStyle w:val="WartowskanikaZnak"/>
                          <w:sz w:val="72"/>
                          <w:szCs w:val="72"/>
                          <w:lang w:val="en-US"/>
                        </w:rPr>
                        <w:t>1</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00217A4D" w:rsidRPr="005269E9">
        <w:rPr>
          <w:lang w:val="en-US"/>
        </w:rPr>
        <w:t>Average paid employment</w:t>
      </w:r>
      <w:r w:rsidR="00217A4D" w:rsidRPr="005269E9">
        <w:rPr>
          <w:rStyle w:val="Odwoanieprzypisudolnego"/>
          <w:lang w:val="en-US"/>
        </w:rPr>
        <w:footnoteReference w:id="1"/>
      </w:r>
      <w:r w:rsidR="00217A4D" w:rsidRPr="005269E9">
        <w:rPr>
          <w:lang w:val="en-US"/>
        </w:rPr>
        <w:t xml:space="preserve"> and average gross wages and salaries in the enterprise sector in </w:t>
      </w:r>
      <w:r>
        <w:rPr>
          <w:lang w:val="en-US"/>
        </w:rPr>
        <w:t>January</w:t>
      </w:r>
      <w:r w:rsidR="00217A4D" w:rsidRPr="005269E9">
        <w:rPr>
          <w:lang w:val="en-US"/>
        </w:rPr>
        <w:t xml:space="preserve"> 202</w:t>
      </w:r>
      <w:r>
        <w:rPr>
          <w:lang w:val="en-US"/>
        </w:rPr>
        <w:t>3</w:t>
      </w:r>
    </w:p>
    <w:p w14:paraId="1E690351" w14:textId="0424B543" w:rsidR="00DE58F1" w:rsidRPr="005269E9" w:rsidRDefault="0094109E" w:rsidP="00095845">
      <w:pPr>
        <w:pStyle w:val="Lead"/>
        <w:suppressAutoHyphens/>
        <w:rPr>
          <w:noProof w:val="0"/>
          <w:lang w:val="en-US"/>
        </w:rPr>
      </w:pPr>
      <w:r w:rsidRPr="005269E9">
        <w:rPr>
          <w:noProof w:val="0"/>
          <w:lang w:val="en-US"/>
        </w:rPr>
        <w:t xml:space="preserve">In </w:t>
      </w:r>
      <w:r>
        <w:rPr>
          <w:noProof w:val="0"/>
          <w:lang w:val="en-US"/>
        </w:rPr>
        <w:t>January 2023</w:t>
      </w:r>
      <w:r w:rsidRPr="005269E9">
        <w:rPr>
          <w:noProof w:val="0"/>
          <w:lang w:val="en-US"/>
        </w:rPr>
        <w:t>, average paid employment in the enterprise sector compared to</w:t>
      </w:r>
      <w:r>
        <w:rPr>
          <w:noProof w:val="0"/>
          <w:lang w:val="en-US"/>
        </w:rPr>
        <w:t xml:space="preserve"> January 2022</w:t>
      </w:r>
      <w:r w:rsidRPr="005269E9">
        <w:rPr>
          <w:noProof w:val="0"/>
          <w:lang w:val="en-US"/>
        </w:rPr>
        <w:t xml:space="preserve"> was higher by </w:t>
      </w:r>
      <w:r>
        <w:rPr>
          <w:noProof w:val="0"/>
          <w:lang w:val="en-US"/>
        </w:rPr>
        <w:t>1.1% y/y and amounted to 6530.1</w:t>
      </w:r>
      <w:r w:rsidRPr="005269E9">
        <w:rPr>
          <w:noProof w:val="0"/>
          <w:lang w:val="en-US"/>
        </w:rPr>
        <w:t xml:space="preserve"> thousand full-time equivalents. In comparison to</w:t>
      </w:r>
      <w:r>
        <w:rPr>
          <w:noProof w:val="0"/>
          <w:lang w:val="en-US"/>
        </w:rPr>
        <w:t xml:space="preserve"> the</w:t>
      </w:r>
      <w:r w:rsidRPr="005269E9">
        <w:rPr>
          <w:noProof w:val="0"/>
          <w:lang w:val="en-US"/>
        </w:rPr>
        <w:t xml:space="preserve"> previous month average paid employment</w:t>
      </w:r>
      <w:r>
        <w:rPr>
          <w:noProof w:val="0"/>
          <w:lang w:val="en-US"/>
        </w:rPr>
        <w:t xml:space="preserve"> increased by 0.4%</w:t>
      </w:r>
      <w:r w:rsidR="009F6A36">
        <w:rPr>
          <w:noProof w:val="0"/>
          <w:lang w:val="en-US"/>
        </w:rPr>
        <w:t>.</w:t>
      </w:r>
      <w:r w:rsidR="00217A4D" w:rsidRPr="005269E9">
        <w:rPr>
          <w:noProof w:val="0"/>
          <w:lang w:val="en-US"/>
        </w:rPr>
        <w:br/>
      </w:r>
    </w:p>
    <w:p w14:paraId="7966027F" w14:textId="57F3AC54" w:rsidR="00217A4D" w:rsidRPr="005269E9" w:rsidRDefault="0094109E" w:rsidP="001527C3">
      <w:pPr>
        <w:pStyle w:val="Lead"/>
        <w:suppressAutoHyphens/>
        <w:spacing w:before="480"/>
        <w:rPr>
          <w:b w:val="0"/>
          <w:noProof w:val="0"/>
          <w:lang w:val="en-US"/>
        </w:rPr>
      </w:pPr>
      <w:r>
        <w:rPr>
          <w:noProof w:val="0"/>
          <w:lang w:val="en-US"/>
        </w:rPr>
        <w:br/>
      </w:r>
      <w:r w:rsidR="004D1B6B" w:rsidRPr="005269E9">
        <w:rPr>
          <w:b w:val="0"/>
          <w:color w:val="001D77"/>
        </w:rPr>
        <mc:AlternateContent>
          <mc:Choice Requires="wps">
            <w:drawing>
              <wp:anchor distT="45720" distB="45720" distL="114300" distR="114300" simplePos="0" relativeHeight="251761664" behindDoc="0" locked="0" layoutInCell="1" allowOverlap="1" wp14:anchorId="57021765" wp14:editId="16CA65B2">
                <wp:simplePos x="0" y="0"/>
                <wp:positionH relativeFrom="margin">
                  <wp:posOffset>0</wp:posOffset>
                </wp:positionH>
                <wp:positionV relativeFrom="paragraph">
                  <wp:posOffset>321945</wp:posOffset>
                </wp:positionV>
                <wp:extent cx="2204085" cy="1348740"/>
                <wp:effectExtent l="0" t="0" r="5715" b="3810"/>
                <wp:wrapSquare wrapText="bothSides"/>
                <wp:docPr id="15" name="Pole tekstowe 2" descr="Increase by 13.5%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4E035A09" w14:textId="1FBD5E45"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466496">
                              <w:rPr>
                                <w:rStyle w:val="WartowskanikaZnak"/>
                                <w:sz w:val="72"/>
                                <w:szCs w:val="72"/>
                                <w:lang w:val="en-US"/>
                              </w:rPr>
                              <w:t>3.5</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3.5% year to year average mothly gross wages and salaries in the enterprise sector" style="position:absolute;margin-left:0;margin-top:25.35pt;width:173.55pt;height:106.2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" fillcolor="#001d77" stroked="f">
                <v:stroke joinstyle="miter"/>
                <v:textbox>
                  <w:txbxContent>
                    <w:p w14:paraId="4E035A09" w14:textId="1FBD5E45"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466496">
                        <w:rPr>
                          <w:rStyle w:val="WartowskanikaZnak"/>
                          <w:sz w:val="72"/>
                          <w:szCs w:val="72"/>
                          <w:lang w:val="en-US"/>
                        </w:rPr>
                        <w:t>3.5</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v:textbox>
                <w10:wrap type="square" anchorx="margin"/>
              </v:roundrect>
            </w:pict>
          </mc:Fallback>
        </mc:AlternateContent>
      </w:r>
      <w:r w:rsidRPr="005269E9">
        <w:rPr>
          <w:noProof w:val="0"/>
          <w:lang w:val="en-US"/>
        </w:rPr>
        <w:t>Average gross wages and salaries in the enterprise sector i</w:t>
      </w:r>
      <w:r>
        <w:rPr>
          <w:noProof w:val="0"/>
          <w:lang w:val="en-US"/>
        </w:rPr>
        <w:t>n January 2023</w:t>
      </w:r>
      <w:r w:rsidRPr="005269E9">
        <w:rPr>
          <w:noProof w:val="0"/>
          <w:lang w:val="en-US"/>
        </w:rPr>
        <w:t xml:space="preserve"> compared to</w:t>
      </w:r>
      <w:r>
        <w:rPr>
          <w:noProof w:val="0"/>
          <w:lang w:val="en-US"/>
        </w:rPr>
        <w:t xml:space="preserve"> January 2022</w:t>
      </w:r>
      <w:r w:rsidRPr="005269E9">
        <w:rPr>
          <w:noProof w:val="0"/>
          <w:lang w:val="en-US"/>
        </w:rPr>
        <w:t xml:space="preserve"> </w:t>
      </w:r>
      <w:r>
        <w:rPr>
          <w:noProof w:val="0"/>
          <w:lang w:val="en-US"/>
        </w:rPr>
        <w:t>were higher by 13.5</w:t>
      </w:r>
      <w:r w:rsidRPr="005269E9">
        <w:rPr>
          <w:noProof w:val="0"/>
          <w:lang w:val="en-US"/>
        </w:rPr>
        <w:t xml:space="preserve">% y/y and amounted to </w:t>
      </w:r>
      <w:r>
        <w:rPr>
          <w:noProof w:val="0"/>
          <w:lang w:val="en-US"/>
        </w:rPr>
        <w:t>6883.</w:t>
      </w:r>
      <w:r w:rsidRPr="005269E9">
        <w:rPr>
          <w:noProof w:val="0"/>
          <w:lang w:val="en-US"/>
        </w:rPr>
        <w:t>96 PLN. In regard to</w:t>
      </w:r>
      <w:r>
        <w:rPr>
          <w:noProof w:val="0"/>
          <w:lang w:val="en-US"/>
        </w:rPr>
        <w:t xml:space="preserve"> Decem</w:t>
      </w:r>
      <w:r w:rsidRPr="005269E9">
        <w:rPr>
          <w:noProof w:val="0"/>
          <w:lang w:val="en-US"/>
        </w:rPr>
        <w:t>ber 2022 ave</w:t>
      </w:r>
      <w:r>
        <w:rPr>
          <w:noProof w:val="0"/>
          <w:lang w:val="en-US"/>
        </w:rPr>
        <w:t>rage gross wages and salaries de</w:t>
      </w:r>
      <w:r w:rsidRPr="005269E9">
        <w:rPr>
          <w:noProof w:val="0"/>
          <w:lang w:val="en-US"/>
        </w:rPr>
        <w:t xml:space="preserve">creased by </w:t>
      </w:r>
      <w:r>
        <w:rPr>
          <w:noProof w:val="0"/>
          <w:lang w:val="en-US"/>
        </w:rPr>
        <w:t>6.1</w:t>
      </w:r>
      <w:r w:rsidRPr="005269E9">
        <w:rPr>
          <w:noProof w:val="0"/>
          <w:lang w:val="en-US"/>
        </w:rPr>
        <w:t>%</w:t>
      </w:r>
      <w:r>
        <w:rPr>
          <w:noProof w:val="0"/>
          <w:lang w:val="en-US"/>
        </w:rPr>
        <w:t>.</w:t>
      </w:r>
    </w:p>
    <w:p w14:paraId="52341B52" w14:textId="1A256792" w:rsidR="00217A4D" w:rsidRPr="005269E9" w:rsidRDefault="00217A4D" w:rsidP="00095845">
      <w:pPr>
        <w:pStyle w:val="Nagwek1"/>
        <w:suppressAutoHyphens/>
        <w:spacing w:after="240"/>
        <w:rPr>
          <w:rFonts w:ascii="Fira Sans" w:hAnsi="Fira Sans"/>
          <w:b/>
          <w:szCs w:val="19"/>
          <w:lang w:val="en-US"/>
        </w:rPr>
      </w:pPr>
    </w:p>
    <w:p w14:paraId="3DB10F9F" w14:textId="570D8A93" w:rsidR="00E95B8E" w:rsidRPr="005269E9" w:rsidRDefault="006B46B8" w:rsidP="001527C3">
      <w:pPr>
        <w:pStyle w:val="Nagwek1"/>
        <w:suppressAutoHyphens/>
        <w:spacing w:before="240"/>
        <w:rPr>
          <w:rFonts w:ascii="Fira Sans" w:hAnsi="Fira Sans"/>
          <w:b/>
          <w:szCs w:val="19"/>
          <w:lang w:val="en-US"/>
        </w:rPr>
      </w:pPr>
      <w:r w:rsidRPr="005269E9">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1AD69F54">
                <wp:simplePos x="0" y="0"/>
                <wp:positionH relativeFrom="column">
                  <wp:posOffset>5288280</wp:posOffset>
                </wp:positionH>
                <wp:positionV relativeFrom="paragraph">
                  <wp:posOffset>193040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15.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" filled="f" stroked="f">
                <v:textbo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00217A4D" w:rsidRPr="005269E9">
        <w:rPr>
          <w:rFonts w:ascii="Fira Sans" w:hAnsi="Fira Sans"/>
          <w:b/>
          <w:szCs w:val="19"/>
          <w:lang w:val="en-US"/>
        </w:rPr>
        <w:t>Labour market in the enterprise sector</w:t>
      </w:r>
    </w:p>
    <w:p w14:paraId="6189446F" w14:textId="092BCF67" w:rsidR="00DE6B58" w:rsidRPr="005269E9" w:rsidRDefault="00217A4D" w:rsidP="00095845">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Data regarding the enterprise sector concerns units conducting </w:t>
      </w:r>
      <w:r w:rsidRPr="005269E9">
        <w:rPr>
          <w:rFonts w:eastAsia="Times New Roman" w:cs="Times New Roman"/>
          <w:b/>
          <w:szCs w:val="19"/>
          <w:lang w:val="en-US" w:eastAsia="pl-PL"/>
        </w:rPr>
        <w:t>economic activity classified into selected</w:t>
      </w:r>
      <w:r w:rsidR="006B46B8" w:rsidRPr="005269E9">
        <w:rPr>
          <w:rStyle w:val="Odwoanieprzypisudolnego"/>
          <w:rFonts w:eastAsia="Times New Roman" w:cs="Times New Roman"/>
          <w:b/>
          <w:szCs w:val="19"/>
          <w:lang w:val="en-US" w:eastAsia="pl-PL"/>
        </w:rPr>
        <w:footnoteReference w:id="2"/>
      </w:r>
      <w:r w:rsidR="006B46B8" w:rsidRPr="005269E9">
        <w:rPr>
          <w:rFonts w:eastAsia="Times New Roman" w:cs="Times New Roman"/>
          <w:b/>
          <w:szCs w:val="19"/>
          <w:lang w:val="en-US" w:eastAsia="pl-PL"/>
        </w:rPr>
        <w:t xml:space="preserve"> </w:t>
      </w:r>
      <w:r w:rsidRPr="005269E9">
        <w:rPr>
          <w:rFonts w:eastAsia="Times New Roman" w:cs="Times New Roman"/>
          <w:b/>
          <w:szCs w:val="19"/>
          <w:lang w:val="en-US" w:eastAsia="pl-PL"/>
        </w:rPr>
        <w:t xml:space="preserve">kinds of activity by NACE Rev.2 with the number of employed persons 10 or more people. </w:t>
      </w:r>
      <w:r w:rsidRPr="005269E9">
        <w:rPr>
          <w:rFonts w:eastAsia="Times New Roman" w:cs="Times New Roman"/>
          <w:szCs w:val="19"/>
          <w:lang w:val="en-US" w:eastAsia="pl-PL"/>
        </w:rPr>
        <w:t>Therefore, th</w:t>
      </w:r>
      <w:r w:rsidR="002C75CA">
        <w:rPr>
          <w:rFonts w:eastAsia="Times New Roman" w:cs="Times New Roman"/>
          <w:szCs w:val="19"/>
          <w:lang w:val="en-US" w:eastAsia="pl-PL"/>
        </w:rPr>
        <w:t>e</w:t>
      </w:r>
      <w:r w:rsidRPr="005269E9">
        <w:rPr>
          <w:rFonts w:eastAsia="Times New Roman" w:cs="Times New Roman"/>
          <w:szCs w:val="19"/>
          <w:lang w:val="en-US" w:eastAsia="pl-PL"/>
        </w:rPr>
        <w:t xml:space="preserve"> survey does not include, inter alia, public administration, education, human health and social work activities.</w:t>
      </w:r>
      <w:r w:rsidR="00D972F6" w:rsidRPr="005269E9">
        <w:rPr>
          <w:rFonts w:eastAsia="Times New Roman" w:cs="Times New Roman"/>
          <w:szCs w:val="19"/>
          <w:lang w:val="en-US" w:eastAsia="pl-PL"/>
        </w:rPr>
        <w:t xml:space="preserve"> </w:t>
      </w:r>
    </w:p>
    <w:tbl>
      <w:tblPr>
        <w:tblpPr w:leftFromText="141" w:rightFromText="141" w:vertAnchor="text" w:horzAnchor="margin" w:tblpY="765"/>
        <w:tblW w:w="8080" w:type="dxa"/>
        <w:tblBorders>
          <w:insideH w:val="single" w:sz="4" w:space="0" w:color="auto"/>
          <w:insideV w:val="single" w:sz="4" w:space="0" w:color="auto"/>
        </w:tblBorders>
        <w:tblLayout w:type="fixed"/>
        <w:tblLook w:val="0000" w:firstRow="0" w:lastRow="0" w:firstColumn="0" w:lastColumn="0" w:noHBand="0" w:noVBand="0"/>
      </w:tblPr>
      <w:tblGrid>
        <w:gridCol w:w="2924"/>
        <w:gridCol w:w="1718"/>
        <w:gridCol w:w="1719"/>
        <w:gridCol w:w="1719"/>
      </w:tblGrid>
      <w:tr w:rsidR="0094109E" w:rsidRPr="005269E9" w14:paraId="1132D767" w14:textId="77777777" w:rsidTr="0094109E">
        <w:trPr>
          <w:trHeight w:val="558"/>
        </w:trPr>
        <w:tc>
          <w:tcPr>
            <w:tcW w:w="2924" w:type="dxa"/>
            <w:vMerge w:val="restart"/>
            <w:tcBorders>
              <w:top w:val="single" w:sz="4" w:space="0" w:color="FFFFFF"/>
              <w:right w:val="single" w:sz="4" w:space="0" w:color="001D77"/>
            </w:tcBorders>
            <w:shd w:val="clear" w:color="auto" w:fill="auto"/>
            <w:vAlign w:val="center"/>
          </w:tcPr>
          <w:p w14:paraId="1F58853D" w14:textId="77777777" w:rsidR="0094109E" w:rsidRPr="005269E9" w:rsidRDefault="0094109E"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Specification</w:t>
            </w:r>
          </w:p>
        </w:tc>
        <w:tc>
          <w:tcPr>
            <w:tcW w:w="5156" w:type="dxa"/>
            <w:gridSpan w:val="3"/>
            <w:tcBorders>
              <w:top w:val="single" w:sz="4" w:space="0" w:color="FFFFFF"/>
              <w:left w:val="single" w:sz="4" w:space="0" w:color="001D77"/>
              <w:bottom w:val="single" w:sz="4" w:space="0" w:color="001D77"/>
              <w:right w:val="single" w:sz="4" w:space="0" w:color="FFFFFF"/>
            </w:tcBorders>
            <w:shd w:val="clear" w:color="auto" w:fill="auto"/>
            <w:vAlign w:val="center"/>
          </w:tcPr>
          <w:p w14:paraId="21FC445D" w14:textId="2930C8F3" w:rsidR="0094109E" w:rsidRPr="005269E9" w:rsidRDefault="00BA72E8" w:rsidP="00095845">
            <w:pPr>
              <w:pStyle w:val="Nagwek1"/>
              <w:tabs>
                <w:tab w:val="right" w:leader="dot" w:pos="4139"/>
              </w:tabs>
              <w:suppressAutoHyphens/>
              <w:jc w:val="center"/>
              <w:rPr>
                <w:rFonts w:ascii="Fira Sans" w:hAnsi="Fira Sans" w:cs="Arial"/>
                <w:color w:val="000000"/>
                <w:sz w:val="16"/>
                <w:szCs w:val="16"/>
                <w:lang w:val="en-US"/>
              </w:rPr>
            </w:pPr>
            <w:r>
              <w:rPr>
                <w:rFonts w:ascii="Fira Sans" w:hAnsi="Fira Sans" w:cs="Arial"/>
                <w:color w:val="000000"/>
                <w:sz w:val="16"/>
                <w:szCs w:val="16"/>
                <w:lang w:val="en-US"/>
              </w:rPr>
              <w:t>01 2023</w:t>
            </w:r>
          </w:p>
        </w:tc>
      </w:tr>
      <w:tr w:rsidR="0094109E" w:rsidRPr="005269E9" w14:paraId="564D7C2B" w14:textId="77777777" w:rsidTr="0094109E">
        <w:trPr>
          <w:trHeight w:val="791"/>
        </w:trPr>
        <w:tc>
          <w:tcPr>
            <w:tcW w:w="2924" w:type="dxa"/>
            <w:vMerge/>
            <w:tcBorders>
              <w:bottom w:val="single" w:sz="12" w:space="0" w:color="001D77"/>
              <w:right w:val="single" w:sz="4" w:space="0" w:color="001D77"/>
            </w:tcBorders>
            <w:shd w:val="clear" w:color="auto" w:fill="auto"/>
            <w:vAlign w:val="center"/>
          </w:tcPr>
          <w:p w14:paraId="667E49CE" w14:textId="77777777" w:rsidR="0094109E" w:rsidRPr="005269E9" w:rsidRDefault="0094109E" w:rsidP="00095845">
            <w:pPr>
              <w:pStyle w:val="Nagwek1"/>
              <w:tabs>
                <w:tab w:val="right" w:leader="dot" w:pos="4139"/>
              </w:tabs>
              <w:suppressAutoHyphens/>
              <w:jc w:val="center"/>
              <w:rPr>
                <w:rFonts w:ascii="Fira Sans" w:hAnsi="Fira Sans" w:cs="Arial"/>
                <w:color w:val="000000"/>
                <w:sz w:val="16"/>
                <w:szCs w:val="16"/>
                <w:lang w:val="en-US"/>
              </w:rPr>
            </w:pPr>
          </w:p>
        </w:tc>
        <w:tc>
          <w:tcPr>
            <w:tcW w:w="1718"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15E2574E" w14:textId="77777777" w:rsidR="0094109E" w:rsidRPr="005269E9" w:rsidRDefault="0094109E" w:rsidP="00095845">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in absolute</w:t>
            </w:r>
            <w:r w:rsidRPr="005269E9">
              <w:rPr>
                <w:rFonts w:ascii="Fira Sans" w:hAnsi="Fira Sans" w:cs="Arial"/>
                <w:color w:val="000000"/>
                <w:sz w:val="16"/>
                <w:szCs w:val="16"/>
                <w:lang w:val="en-US"/>
              </w:rPr>
              <w:br/>
              <w:t>numbers</w:t>
            </w:r>
          </w:p>
        </w:tc>
        <w:tc>
          <w:tcPr>
            <w:tcW w:w="1719"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273BFB4B" w14:textId="3514BA3E" w:rsidR="0094109E" w:rsidRPr="005269E9" w:rsidRDefault="0094109E" w:rsidP="0094109E">
            <w:pPr>
              <w:pStyle w:val="Nagwek1"/>
              <w:tabs>
                <w:tab w:val="right" w:leader="dot" w:pos="4139"/>
              </w:tabs>
              <w:suppressAutoHyphens/>
              <w:jc w:val="center"/>
              <w:rPr>
                <w:rFonts w:ascii="Fira Sans" w:hAnsi="Fira Sans" w:cs="Arial"/>
                <w:color w:val="000000"/>
                <w:sz w:val="16"/>
                <w:szCs w:val="16"/>
                <w:lang w:val="en-US"/>
              </w:rPr>
            </w:pPr>
            <w:r w:rsidRPr="005269E9">
              <w:rPr>
                <w:rFonts w:ascii="Fira Sans" w:hAnsi="Fira Sans" w:cs="Arial"/>
                <w:color w:val="000000"/>
                <w:sz w:val="16"/>
                <w:szCs w:val="16"/>
                <w:lang w:val="en-US"/>
              </w:rPr>
              <w:t>1</w:t>
            </w:r>
            <w:r>
              <w:rPr>
                <w:rFonts w:ascii="Fira Sans" w:hAnsi="Fira Sans" w:cs="Arial"/>
                <w:color w:val="000000"/>
                <w:sz w:val="16"/>
                <w:szCs w:val="16"/>
                <w:lang w:val="en-US"/>
              </w:rPr>
              <w:t>2</w:t>
            </w:r>
            <w:r w:rsidRPr="005269E9">
              <w:rPr>
                <w:rFonts w:ascii="Fira Sans" w:hAnsi="Fira Sans" w:cs="Arial"/>
                <w:color w:val="000000"/>
                <w:sz w:val="16"/>
                <w:szCs w:val="16"/>
                <w:lang w:val="en-US"/>
              </w:rPr>
              <w:t xml:space="preserve"> 2022=</w:t>
            </w:r>
            <w:r w:rsidRPr="005269E9">
              <w:rPr>
                <w:rFonts w:ascii="Fira Sans" w:hAnsi="Fira Sans" w:cs="Arial"/>
                <w:color w:val="000000"/>
                <w:sz w:val="16"/>
                <w:szCs w:val="16"/>
                <w:lang w:val="en-US"/>
              </w:rPr>
              <w:br/>
              <w:t>=100</w:t>
            </w:r>
          </w:p>
        </w:tc>
        <w:tc>
          <w:tcPr>
            <w:tcW w:w="1719" w:type="dxa"/>
            <w:tcBorders>
              <w:top w:val="single" w:sz="4" w:space="0" w:color="001D77"/>
              <w:left w:val="single" w:sz="4" w:space="0" w:color="001D77"/>
              <w:bottom w:val="single" w:sz="12" w:space="0" w:color="001D77"/>
              <w:right w:val="single" w:sz="4" w:space="0" w:color="FFFFFF"/>
            </w:tcBorders>
            <w:shd w:val="clear" w:color="auto" w:fill="auto"/>
            <w:vAlign w:val="center"/>
          </w:tcPr>
          <w:p w14:paraId="43242950" w14:textId="416F7F3D" w:rsidR="0094109E" w:rsidRPr="005269E9" w:rsidRDefault="0094109E" w:rsidP="00095845">
            <w:pPr>
              <w:pStyle w:val="Nagwek1"/>
              <w:tabs>
                <w:tab w:val="right" w:leader="dot" w:pos="4139"/>
              </w:tabs>
              <w:suppressAutoHyphens/>
              <w:jc w:val="center"/>
              <w:rPr>
                <w:rFonts w:ascii="Fira Sans" w:hAnsi="Fira Sans" w:cs="Arial"/>
                <w:color w:val="000000"/>
                <w:sz w:val="16"/>
                <w:szCs w:val="16"/>
                <w:lang w:val="en-US"/>
              </w:rPr>
            </w:pPr>
            <w:r>
              <w:rPr>
                <w:rFonts w:ascii="Fira Sans" w:hAnsi="Fira Sans" w:cs="Arial"/>
                <w:color w:val="000000"/>
                <w:sz w:val="16"/>
                <w:szCs w:val="16"/>
                <w:lang w:val="en-US"/>
              </w:rPr>
              <w:t>01 2022</w:t>
            </w:r>
            <w:r w:rsidRPr="005269E9">
              <w:rPr>
                <w:rFonts w:ascii="Fira Sans" w:hAnsi="Fira Sans" w:cs="Arial"/>
                <w:color w:val="000000"/>
                <w:sz w:val="16"/>
                <w:szCs w:val="16"/>
                <w:lang w:val="en-US"/>
              </w:rPr>
              <w:t>=</w:t>
            </w:r>
            <w:r w:rsidRPr="005269E9">
              <w:rPr>
                <w:rFonts w:ascii="Fira Sans" w:hAnsi="Fira Sans" w:cs="Arial"/>
                <w:color w:val="000000"/>
                <w:sz w:val="16"/>
                <w:szCs w:val="16"/>
                <w:lang w:val="en-US"/>
              </w:rPr>
              <w:br/>
              <w:t>=100</w:t>
            </w:r>
          </w:p>
        </w:tc>
      </w:tr>
      <w:tr w:rsidR="0094109E" w:rsidRPr="005269E9" w14:paraId="6C57183D" w14:textId="77777777" w:rsidTr="0094109E">
        <w:trPr>
          <w:trHeight w:val="574"/>
        </w:trPr>
        <w:tc>
          <w:tcPr>
            <w:tcW w:w="2924" w:type="dxa"/>
            <w:tcBorders>
              <w:top w:val="single" w:sz="12" w:space="0" w:color="001D77"/>
              <w:bottom w:val="single" w:sz="4" w:space="0" w:color="001D77"/>
              <w:right w:val="single" w:sz="4" w:space="0" w:color="001D77"/>
            </w:tcBorders>
            <w:shd w:val="clear" w:color="auto" w:fill="auto"/>
            <w:vAlign w:val="center"/>
          </w:tcPr>
          <w:p w14:paraId="75A152F6" w14:textId="77777777" w:rsidR="0094109E" w:rsidRPr="005269E9" w:rsidRDefault="0094109E" w:rsidP="0094109E">
            <w:pPr>
              <w:pStyle w:val="Nagwek1"/>
              <w:tabs>
                <w:tab w:val="left" w:pos="2670"/>
                <w:tab w:val="right" w:leader="dot" w:pos="4139"/>
              </w:tabs>
              <w:suppressAutoHyphens/>
              <w:spacing w:before="0" w:after="0" w:line="240" w:lineRule="exact"/>
              <w:rPr>
                <w:rFonts w:ascii="Fira Sans" w:hAnsi="Fira Sans" w:cs="Arial"/>
                <w:color w:val="000000"/>
                <w:sz w:val="16"/>
                <w:szCs w:val="16"/>
                <w:lang w:val="en-US"/>
              </w:rPr>
            </w:pPr>
            <w:r w:rsidRPr="005269E9">
              <w:rPr>
                <w:rFonts w:ascii="Fira Sans" w:hAnsi="Fira Sans"/>
                <w:color w:val="000000"/>
                <w:sz w:val="16"/>
                <w:szCs w:val="16"/>
                <w:lang w:val="en-US"/>
              </w:rPr>
              <w:t xml:space="preserve">Average paid employment </w:t>
            </w:r>
            <w:r w:rsidRPr="005269E9">
              <w:rPr>
                <w:rFonts w:ascii="Fira Sans" w:hAnsi="Fira Sans"/>
                <w:color w:val="000000"/>
                <w:sz w:val="16"/>
                <w:szCs w:val="16"/>
                <w:lang w:val="en-US"/>
              </w:rPr>
              <w:br/>
              <w:t>in thousand full-time equivalents</w:t>
            </w:r>
          </w:p>
        </w:tc>
        <w:tc>
          <w:tcPr>
            <w:tcW w:w="1718"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48F8A34C" w14:textId="53F002FF"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6530.1</w:t>
            </w:r>
          </w:p>
        </w:tc>
        <w:tc>
          <w:tcPr>
            <w:tcW w:w="1719"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059D853C" w14:textId="289E347E"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sidRPr="005269E9">
              <w:rPr>
                <w:rFonts w:ascii="Fira Sans" w:hAnsi="Fira Sans" w:cs="Arial"/>
                <w:color w:val="000000"/>
                <w:sz w:val="16"/>
                <w:szCs w:val="16"/>
                <w:lang w:val="en-US"/>
              </w:rPr>
              <w:t>1</w:t>
            </w:r>
            <w:r>
              <w:rPr>
                <w:rFonts w:ascii="Fira Sans" w:hAnsi="Fira Sans" w:cs="Arial"/>
                <w:color w:val="000000"/>
                <w:sz w:val="16"/>
                <w:szCs w:val="16"/>
                <w:lang w:val="en-US"/>
              </w:rPr>
              <w:t>00.4</w:t>
            </w:r>
          </w:p>
        </w:tc>
        <w:tc>
          <w:tcPr>
            <w:tcW w:w="1719" w:type="dxa"/>
            <w:tcBorders>
              <w:top w:val="single" w:sz="12" w:space="0" w:color="001D77"/>
              <w:left w:val="single" w:sz="4" w:space="0" w:color="001D77"/>
              <w:bottom w:val="single" w:sz="4" w:space="0" w:color="001D77"/>
              <w:right w:val="single" w:sz="4" w:space="0" w:color="FFFFFF"/>
            </w:tcBorders>
            <w:shd w:val="clear" w:color="auto" w:fill="auto"/>
            <w:vAlign w:val="center"/>
          </w:tcPr>
          <w:p w14:paraId="070D147C" w14:textId="26A3ABBF"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101,1</w:t>
            </w:r>
          </w:p>
        </w:tc>
      </w:tr>
      <w:tr w:rsidR="0094109E" w:rsidRPr="005269E9" w14:paraId="4AD44E42" w14:textId="77777777" w:rsidTr="0094109E">
        <w:trPr>
          <w:trHeight w:val="651"/>
        </w:trPr>
        <w:tc>
          <w:tcPr>
            <w:tcW w:w="2924" w:type="dxa"/>
            <w:tcBorders>
              <w:top w:val="single" w:sz="4" w:space="0" w:color="001D77"/>
              <w:bottom w:val="single" w:sz="4" w:space="0" w:color="001D77"/>
              <w:right w:val="single" w:sz="4" w:space="0" w:color="001D77"/>
            </w:tcBorders>
            <w:shd w:val="clear" w:color="auto" w:fill="auto"/>
            <w:vAlign w:val="center"/>
          </w:tcPr>
          <w:p w14:paraId="6449C283" w14:textId="77777777" w:rsidR="0094109E" w:rsidRPr="005269E9" w:rsidRDefault="0094109E" w:rsidP="0094109E">
            <w:pPr>
              <w:pStyle w:val="Nagwek1"/>
              <w:tabs>
                <w:tab w:val="right" w:leader="dot" w:pos="4139"/>
              </w:tabs>
              <w:suppressAutoHyphens/>
              <w:spacing w:before="0" w:after="0" w:line="240" w:lineRule="exact"/>
              <w:rPr>
                <w:rFonts w:ascii="Fira Sans" w:hAnsi="Fira Sans" w:cs="Arial"/>
                <w:color w:val="000000"/>
                <w:sz w:val="16"/>
                <w:szCs w:val="16"/>
                <w:lang w:val="en-US"/>
              </w:rPr>
            </w:pPr>
            <w:r w:rsidRPr="005269E9">
              <w:rPr>
                <w:rFonts w:ascii="Fira Sans" w:hAnsi="Fira Sans"/>
                <w:color w:val="000000"/>
                <w:sz w:val="16"/>
                <w:szCs w:val="16"/>
                <w:lang w:val="en-US"/>
              </w:rPr>
              <w:t>Average</w:t>
            </w:r>
            <w:r w:rsidRPr="005269E9">
              <w:rPr>
                <w:rFonts w:ascii="Fira Sans" w:hAnsi="Fira Sans" w:cs="Arial"/>
                <w:color w:val="000000"/>
                <w:sz w:val="16"/>
                <w:szCs w:val="16"/>
                <w:lang w:val="en-US"/>
              </w:rPr>
              <w:t xml:space="preserve"> gross wages and salaries total in PLN</w:t>
            </w:r>
          </w:p>
        </w:tc>
        <w:tc>
          <w:tcPr>
            <w:tcW w:w="1718"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CB7FA39" w14:textId="5DE32886"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6883.96</w:t>
            </w:r>
          </w:p>
        </w:tc>
        <w:tc>
          <w:tcPr>
            <w:tcW w:w="1719"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907465B" w14:textId="1D649CF5"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93.9</w:t>
            </w:r>
          </w:p>
        </w:tc>
        <w:tc>
          <w:tcPr>
            <w:tcW w:w="1719" w:type="dxa"/>
            <w:tcBorders>
              <w:top w:val="single" w:sz="4" w:space="0" w:color="001D77"/>
              <w:left w:val="single" w:sz="4" w:space="0" w:color="001D77"/>
              <w:bottom w:val="single" w:sz="4" w:space="0" w:color="001D77"/>
              <w:right w:val="single" w:sz="4" w:space="0" w:color="FFFFFF"/>
            </w:tcBorders>
            <w:shd w:val="clear" w:color="auto" w:fill="auto"/>
            <w:vAlign w:val="center"/>
          </w:tcPr>
          <w:p w14:paraId="6722EF64" w14:textId="22F60021" w:rsidR="0094109E" w:rsidRPr="005269E9" w:rsidRDefault="002A5725" w:rsidP="002A572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113.5</w:t>
            </w:r>
          </w:p>
        </w:tc>
      </w:tr>
      <w:tr w:rsidR="0094109E" w:rsidRPr="005269E9" w14:paraId="6189B17C" w14:textId="77777777" w:rsidTr="0094109E">
        <w:trPr>
          <w:trHeight w:val="760"/>
        </w:trPr>
        <w:tc>
          <w:tcPr>
            <w:tcW w:w="2924" w:type="dxa"/>
            <w:tcBorders>
              <w:top w:val="single" w:sz="4" w:space="0" w:color="001D77"/>
              <w:right w:val="single" w:sz="4" w:space="0" w:color="001D77"/>
            </w:tcBorders>
            <w:shd w:val="clear" w:color="auto" w:fill="auto"/>
            <w:vAlign w:val="center"/>
          </w:tcPr>
          <w:p w14:paraId="4DCB189C" w14:textId="77777777" w:rsidR="0094109E" w:rsidRPr="005269E9" w:rsidRDefault="0094109E" w:rsidP="0094109E">
            <w:pPr>
              <w:pStyle w:val="Nagwek1"/>
              <w:tabs>
                <w:tab w:val="right" w:leader="dot" w:pos="4139"/>
              </w:tabs>
              <w:suppressAutoHyphens/>
              <w:spacing w:before="0" w:after="0" w:line="240" w:lineRule="exact"/>
              <w:ind w:left="227"/>
              <w:rPr>
                <w:rFonts w:ascii="Fira Sans" w:hAnsi="Fira Sans" w:cs="Arial"/>
                <w:color w:val="000000"/>
                <w:sz w:val="16"/>
                <w:szCs w:val="16"/>
                <w:lang w:val="en-US"/>
              </w:rPr>
            </w:pPr>
            <w:r w:rsidRPr="005269E9">
              <w:rPr>
                <w:rFonts w:ascii="Fira Sans" w:hAnsi="Fira Sans" w:cs="Arial"/>
                <w:color w:val="000000"/>
                <w:sz w:val="16"/>
                <w:szCs w:val="16"/>
                <w:lang w:val="en-US"/>
              </w:rPr>
              <w:t xml:space="preserve">of which excluding payments from profit </w:t>
            </w:r>
          </w:p>
        </w:tc>
        <w:tc>
          <w:tcPr>
            <w:tcW w:w="1718" w:type="dxa"/>
            <w:tcBorders>
              <w:top w:val="single" w:sz="4" w:space="0" w:color="001D77"/>
              <w:left w:val="single" w:sz="4" w:space="0" w:color="001D77"/>
              <w:bottom w:val="nil"/>
              <w:right w:val="single" w:sz="4" w:space="0" w:color="001D77"/>
            </w:tcBorders>
            <w:shd w:val="clear" w:color="auto" w:fill="auto"/>
            <w:vAlign w:val="center"/>
          </w:tcPr>
          <w:p w14:paraId="037C0253" w14:textId="5AE211CA"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6883.92</w:t>
            </w:r>
          </w:p>
        </w:tc>
        <w:tc>
          <w:tcPr>
            <w:tcW w:w="1719" w:type="dxa"/>
            <w:tcBorders>
              <w:top w:val="single" w:sz="4" w:space="0" w:color="001D77"/>
              <w:left w:val="single" w:sz="4" w:space="0" w:color="001D77"/>
              <w:bottom w:val="nil"/>
              <w:right w:val="single" w:sz="4" w:space="0" w:color="001D77"/>
            </w:tcBorders>
            <w:shd w:val="clear" w:color="auto" w:fill="auto"/>
            <w:vAlign w:val="center"/>
          </w:tcPr>
          <w:p w14:paraId="4771E1F9" w14:textId="53A4DE83" w:rsidR="0094109E" w:rsidRPr="005269E9" w:rsidRDefault="0094109E" w:rsidP="0094109E">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93.9</w:t>
            </w:r>
          </w:p>
        </w:tc>
        <w:tc>
          <w:tcPr>
            <w:tcW w:w="1719" w:type="dxa"/>
            <w:tcBorders>
              <w:top w:val="single" w:sz="4" w:space="0" w:color="001D77"/>
              <w:left w:val="single" w:sz="4" w:space="0" w:color="001D77"/>
              <w:bottom w:val="nil"/>
              <w:right w:val="single" w:sz="4" w:space="0" w:color="FFFFFF"/>
            </w:tcBorders>
            <w:shd w:val="clear" w:color="auto" w:fill="auto"/>
            <w:vAlign w:val="center"/>
          </w:tcPr>
          <w:p w14:paraId="76F6F3A8" w14:textId="257B2417" w:rsidR="0094109E" w:rsidRPr="005269E9" w:rsidRDefault="002A5725" w:rsidP="002A5725">
            <w:pPr>
              <w:pStyle w:val="Nagwek1"/>
              <w:tabs>
                <w:tab w:val="right" w:leader="dot" w:pos="4139"/>
              </w:tabs>
              <w:suppressAutoHyphen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113.5</w:t>
            </w:r>
          </w:p>
        </w:tc>
      </w:tr>
    </w:tbl>
    <w:p w14:paraId="644E8613" w14:textId="28E86852" w:rsidR="004D1B6B" w:rsidRPr="005269E9" w:rsidRDefault="0094109E" w:rsidP="00095845">
      <w:pPr>
        <w:pStyle w:val="Tytutablicy"/>
        <w:suppressAutoHyphens/>
        <w:spacing w:before="120"/>
        <w:rPr>
          <w:spacing w:val="-2"/>
          <w:lang w:val="en-US"/>
        </w:rPr>
      </w:pPr>
      <w:r w:rsidRPr="00D7362E">
        <w:rPr>
          <w:rFonts w:eastAsia="Fira Sans Light"/>
          <w:noProof/>
          <w:color w:val="auto"/>
        </w:rPr>
        <mc:AlternateContent>
          <mc:Choice Requires="wps">
            <w:drawing>
              <wp:anchor distT="45720" distB="45720" distL="114300" distR="114300" simplePos="0" relativeHeight="251776000" behindDoc="1" locked="0" layoutInCell="1" allowOverlap="1" wp14:anchorId="02E8EABC" wp14:editId="2C5A14DB">
                <wp:simplePos x="0" y="0"/>
                <wp:positionH relativeFrom="column">
                  <wp:posOffset>5305425</wp:posOffset>
                </wp:positionH>
                <wp:positionV relativeFrom="paragraph">
                  <wp:posOffset>808990</wp:posOffset>
                </wp:positionV>
                <wp:extent cx="1649095" cy="1752600"/>
                <wp:effectExtent l="0" t="0" r="0" b="0"/>
                <wp:wrapTight wrapText="bothSides">
                  <wp:wrapPolygon edited="0">
                    <wp:start x="749" y="0"/>
                    <wp:lineTo x="749" y="21365"/>
                    <wp:lineTo x="20710" y="21365"/>
                    <wp:lineTo x="20710" y="0"/>
                    <wp:lineTo x="749" y="0"/>
                  </wp:wrapPolygon>
                </wp:wrapTight>
                <wp:docPr id="16" name="Pole tekstowe 16" descr="As in previous years, from January 2023, the survey on the DG-1 form is carried out on an updated sample of units with the number of employed persons from 10 to 49 people drawn on the basis of the verified size classes of ent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1752600"/>
                        </a:xfrm>
                        <a:prstGeom prst="rect">
                          <a:avLst/>
                        </a:prstGeom>
                        <a:noFill/>
                        <a:ln w="9525">
                          <a:noFill/>
                          <a:miter lim="800000"/>
                          <a:headEnd/>
                          <a:tailEnd/>
                        </a:ln>
                      </wps:spPr>
                      <wps:txbx>
                        <w:txbxContent>
                          <w:p w14:paraId="1B08F34D" w14:textId="4E761250" w:rsidR="0094109E" w:rsidRPr="00D7362E" w:rsidRDefault="0094109E" w:rsidP="00943C98">
                            <w:pPr>
                              <w:pStyle w:val="tekstzboku"/>
                              <w:suppressAutoHyphens/>
                              <w:spacing w:before="0"/>
                              <w:rPr>
                                <w:bCs w:val="0"/>
                                <w:lang w:val="en-GB"/>
                              </w:rPr>
                            </w:pPr>
                            <w:r w:rsidRPr="00D7362E">
                              <w:rPr>
                                <w:lang w:val="en-GB"/>
                              </w:rPr>
                              <w:t>As in previous year</w:t>
                            </w:r>
                            <w:r>
                              <w:rPr>
                                <w:lang w:val="en-GB"/>
                              </w:rPr>
                              <w:t>s, from</w:t>
                            </w:r>
                            <w:r w:rsidRPr="00D7362E">
                              <w:rPr>
                                <w:lang w:val="en-GB"/>
                              </w:rPr>
                              <w:t xml:space="preserve"> January 2023, the </w:t>
                            </w:r>
                            <w:r>
                              <w:rPr>
                                <w:lang w:val="en-GB"/>
                              </w:rPr>
                              <w:t xml:space="preserve">survey on the </w:t>
                            </w:r>
                            <w:r w:rsidRPr="00D7362E">
                              <w:rPr>
                                <w:lang w:val="en-GB"/>
                              </w:rPr>
                              <w:t>DG-1</w:t>
                            </w:r>
                            <w:r>
                              <w:rPr>
                                <w:lang w:val="en-GB"/>
                              </w:rPr>
                              <w:t xml:space="preserve"> form is</w:t>
                            </w:r>
                            <w:r w:rsidRPr="00D7362E">
                              <w:rPr>
                                <w:lang w:val="en-GB"/>
                              </w:rPr>
                              <w:t xml:space="preserve"> carried out on an updated sample of units wit</w:t>
                            </w:r>
                            <w:r>
                              <w:rPr>
                                <w:lang w:val="en-GB"/>
                              </w:rPr>
                              <w:t xml:space="preserve">h the number of employed persons </w:t>
                            </w:r>
                            <w:r w:rsidR="00443EAA">
                              <w:rPr>
                                <w:lang w:val="en-GB"/>
                              </w:rPr>
                              <w:t xml:space="preserve">from </w:t>
                            </w:r>
                            <w:r>
                              <w:rPr>
                                <w:lang w:val="en-GB"/>
                              </w:rPr>
                              <w:t>1</w:t>
                            </w:r>
                            <w:r w:rsidRPr="00D7362E">
                              <w:rPr>
                                <w:lang w:val="en-GB"/>
                              </w:rPr>
                              <w:t>0 to 49 p</w:t>
                            </w:r>
                            <w:r>
                              <w:rPr>
                                <w:lang w:val="en-GB"/>
                              </w:rPr>
                              <w:t xml:space="preserve">eople </w:t>
                            </w:r>
                            <w:r w:rsidRPr="00D7362E">
                              <w:rPr>
                                <w:lang w:val="en-GB"/>
                              </w:rPr>
                              <w:t xml:space="preserve">drawn on the basis of </w:t>
                            </w:r>
                            <w:r>
                              <w:rPr>
                                <w:lang w:val="en-GB"/>
                              </w:rPr>
                              <w:t xml:space="preserve">the </w:t>
                            </w:r>
                            <w:r w:rsidRPr="00D7362E">
                              <w:rPr>
                                <w:lang w:val="en-GB"/>
                              </w:rPr>
                              <w:t>verifie</w:t>
                            </w:r>
                            <w:r>
                              <w:rPr>
                                <w:lang w:val="en-GB"/>
                              </w:rPr>
                              <w:t>d size classes of entities</w:t>
                            </w:r>
                          </w:p>
                          <w:p w14:paraId="416A9C6D" w14:textId="77777777" w:rsidR="0094109E" w:rsidRPr="00D7362E" w:rsidRDefault="0094109E" w:rsidP="00943C98">
                            <w:pPr>
                              <w:pStyle w:val="tekstzboku"/>
                              <w:suppressAutoHyphens/>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8EABC" id="_x0000_t202" coordsize="21600,21600" o:spt="202" path="m,l,21600r21600,l21600,xe">
                <v:stroke joinstyle="miter"/>
                <v:path gradientshapeok="t" o:connecttype="rect"/>
              </v:shapetype>
              <v:shape id="Pole tekstowe 16" o:spid="_x0000_s1029" type="#_x0000_t202" alt="As in previous years, from January 2023, the survey on the DG-1 form is carried out on an updated sample of units with the number of employed persons from 10 to 49 people drawn on the basis of the verified size classes of entities" style="position:absolute;margin-left:417.75pt;margin-top:63.7pt;width:129.85pt;height:138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" filled="f" stroked="f">
                <v:textbox>
                  <w:txbxContent>
                    <w:p w14:paraId="1B08F34D" w14:textId="4E761250" w:rsidR="0094109E" w:rsidRPr="00D7362E" w:rsidRDefault="0094109E" w:rsidP="00943C98">
                      <w:pPr>
                        <w:pStyle w:val="tekstzboku"/>
                        <w:suppressAutoHyphens/>
                        <w:spacing w:before="0"/>
                        <w:rPr>
                          <w:bCs w:val="0"/>
                          <w:lang w:val="en-GB"/>
                        </w:rPr>
                      </w:pPr>
                      <w:r w:rsidRPr="00D7362E">
                        <w:rPr>
                          <w:lang w:val="en-GB"/>
                        </w:rPr>
                        <w:t>As in previous year</w:t>
                      </w:r>
                      <w:r>
                        <w:rPr>
                          <w:lang w:val="en-GB"/>
                        </w:rPr>
                        <w:t>s, from</w:t>
                      </w:r>
                      <w:r w:rsidRPr="00D7362E">
                        <w:rPr>
                          <w:lang w:val="en-GB"/>
                        </w:rPr>
                        <w:t xml:space="preserve"> January 2023, the </w:t>
                      </w:r>
                      <w:r>
                        <w:rPr>
                          <w:lang w:val="en-GB"/>
                        </w:rPr>
                        <w:t xml:space="preserve">survey on the </w:t>
                      </w:r>
                      <w:r w:rsidRPr="00D7362E">
                        <w:rPr>
                          <w:lang w:val="en-GB"/>
                        </w:rPr>
                        <w:t>DG-1</w:t>
                      </w:r>
                      <w:r>
                        <w:rPr>
                          <w:lang w:val="en-GB"/>
                        </w:rPr>
                        <w:t xml:space="preserve"> form is</w:t>
                      </w:r>
                      <w:r w:rsidRPr="00D7362E">
                        <w:rPr>
                          <w:lang w:val="en-GB"/>
                        </w:rPr>
                        <w:t xml:space="preserve"> carried out on an updated sample of units wit</w:t>
                      </w:r>
                      <w:r>
                        <w:rPr>
                          <w:lang w:val="en-GB"/>
                        </w:rPr>
                        <w:t xml:space="preserve">h the number of employed persons </w:t>
                      </w:r>
                      <w:r w:rsidR="00443EAA">
                        <w:rPr>
                          <w:lang w:val="en-GB"/>
                        </w:rPr>
                        <w:t xml:space="preserve">from </w:t>
                      </w:r>
                      <w:r>
                        <w:rPr>
                          <w:lang w:val="en-GB"/>
                        </w:rPr>
                        <w:t>1</w:t>
                      </w:r>
                      <w:r w:rsidRPr="00D7362E">
                        <w:rPr>
                          <w:lang w:val="en-GB"/>
                        </w:rPr>
                        <w:t>0 to 49 p</w:t>
                      </w:r>
                      <w:r>
                        <w:rPr>
                          <w:lang w:val="en-GB"/>
                        </w:rPr>
                        <w:t xml:space="preserve">eople </w:t>
                      </w:r>
                      <w:r w:rsidRPr="00D7362E">
                        <w:rPr>
                          <w:lang w:val="en-GB"/>
                        </w:rPr>
                        <w:t xml:space="preserve">drawn on the basis of </w:t>
                      </w:r>
                      <w:r>
                        <w:rPr>
                          <w:lang w:val="en-GB"/>
                        </w:rPr>
                        <w:t xml:space="preserve">the </w:t>
                      </w:r>
                      <w:r w:rsidRPr="00D7362E">
                        <w:rPr>
                          <w:lang w:val="en-GB"/>
                        </w:rPr>
                        <w:t>verifie</w:t>
                      </w:r>
                      <w:r>
                        <w:rPr>
                          <w:lang w:val="en-GB"/>
                        </w:rPr>
                        <w:t>d size classes of entities</w:t>
                      </w:r>
                    </w:p>
                    <w:p w14:paraId="416A9C6D" w14:textId="77777777" w:rsidR="0094109E" w:rsidRPr="00D7362E" w:rsidRDefault="0094109E" w:rsidP="00943C98">
                      <w:pPr>
                        <w:pStyle w:val="tekstzboku"/>
                        <w:suppressAutoHyphens/>
                        <w:spacing w:before="0"/>
                        <w:rPr>
                          <w:bCs w:val="0"/>
                          <w:lang w:val="en-GB"/>
                        </w:rPr>
                      </w:pPr>
                    </w:p>
                  </w:txbxContent>
                </v:textbox>
                <w10:wrap type="tight"/>
              </v:shape>
            </w:pict>
          </mc:Fallback>
        </mc:AlternateContent>
      </w:r>
      <w:r w:rsidR="00E95B8E" w:rsidRPr="005269E9">
        <w:rPr>
          <w:lang w:val="en-US"/>
        </w:rPr>
        <w:t>Tabl</w:t>
      </w:r>
      <w:r w:rsidR="00850B7B" w:rsidRPr="005269E9">
        <w:rPr>
          <w:lang w:val="en-US"/>
        </w:rPr>
        <w:t>e</w:t>
      </w:r>
      <w:r w:rsidR="00E95B8E" w:rsidRPr="005269E9">
        <w:rPr>
          <w:lang w:val="en-US"/>
        </w:rPr>
        <w:t xml:space="preserve"> </w:t>
      </w:r>
      <w:r w:rsidR="00D972F6" w:rsidRPr="005269E9">
        <w:rPr>
          <w:lang w:val="en-US"/>
        </w:rPr>
        <w:t>1</w:t>
      </w:r>
      <w:r w:rsidR="00E95B8E" w:rsidRPr="005269E9">
        <w:rPr>
          <w:lang w:val="en-US"/>
        </w:rPr>
        <w:t>.</w:t>
      </w:r>
      <w:r w:rsidR="006B46B8" w:rsidRPr="005269E9">
        <w:rPr>
          <w:lang w:val="en-US"/>
        </w:rPr>
        <w:t xml:space="preserve"> Average paid employment and average gross wages and salari</w:t>
      </w:r>
      <w:r w:rsidR="00C252B5" w:rsidRPr="005269E9">
        <w:rPr>
          <w:lang w:val="en-US"/>
        </w:rPr>
        <w:t>es in the enterprise sector</w:t>
      </w:r>
      <w:r w:rsidR="004D1B6B" w:rsidRPr="005269E9">
        <w:rPr>
          <w:lang w:val="en-US"/>
        </w:rPr>
        <w:br/>
      </w:r>
      <w:r w:rsidR="00943C98">
        <w:rPr>
          <w:lang w:val="en-US"/>
        </w:rPr>
        <w:br/>
      </w:r>
      <w:r w:rsidR="004D1B6B" w:rsidRPr="005269E9">
        <w:rPr>
          <w:lang w:val="en-US"/>
        </w:rPr>
        <w:br w:type="page"/>
      </w:r>
    </w:p>
    <w:p w14:paraId="2E44CF5E" w14:textId="63BDE04A" w:rsidR="0094109E" w:rsidRDefault="0094109E" w:rsidP="00095845">
      <w:pPr>
        <w:pStyle w:val="Tablicanotka"/>
        <w:suppressAutoHyphens/>
        <w:spacing w:line="288" w:lineRule="auto"/>
        <w:rPr>
          <w:noProof w:val="0"/>
          <w:sz w:val="19"/>
          <w:szCs w:val="19"/>
          <w:lang w:val="en-US"/>
        </w:rPr>
      </w:pPr>
      <w:r>
        <w:rPr>
          <w:noProof w:val="0"/>
          <w:sz w:val="19"/>
          <w:szCs w:val="19"/>
          <w:lang w:val="en-US"/>
        </w:rPr>
        <w:lastRenderedPageBreak/>
        <w:t>In January 2023</w:t>
      </w:r>
      <w:r w:rsidRPr="005269E9">
        <w:rPr>
          <w:noProof w:val="0"/>
          <w:sz w:val="19"/>
          <w:szCs w:val="19"/>
          <w:lang w:val="en-US"/>
        </w:rPr>
        <w:t xml:space="preserve"> </w:t>
      </w:r>
      <w:r w:rsidRPr="00650272">
        <w:rPr>
          <w:b/>
          <w:noProof w:val="0"/>
          <w:sz w:val="19"/>
          <w:szCs w:val="19"/>
          <w:lang w:val="en-US"/>
        </w:rPr>
        <w:t>average paid employment in the enterprise sector</w:t>
      </w:r>
      <w:r w:rsidRPr="005269E9">
        <w:rPr>
          <w:noProof w:val="0"/>
          <w:sz w:val="19"/>
          <w:szCs w:val="19"/>
          <w:lang w:val="en-US"/>
        </w:rPr>
        <w:t xml:space="preserve"> </w:t>
      </w:r>
      <w:r>
        <w:rPr>
          <w:noProof w:val="0"/>
          <w:sz w:val="19"/>
          <w:szCs w:val="19"/>
          <w:lang w:val="en-US"/>
        </w:rPr>
        <w:t>increased in comparison to December 2022 by 0.4%, whereas in December 2022</w:t>
      </w:r>
      <w:r w:rsidRPr="005269E9">
        <w:rPr>
          <w:noProof w:val="0"/>
          <w:sz w:val="19"/>
          <w:szCs w:val="19"/>
          <w:lang w:val="en-US"/>
        </w:rPr>
        <w:t xml:space="preserve"> it</w:t>
      </w:r>
      <w:r>
        <w:rPr>
          <w:noProof w:val="0"/>
          <w:sz w:val="19"/>
          <w:szCs w:val="19"/>
          <w:lang w:val="en-US"/>
        </w:rPr>
        <w:t xml:space="preserve"> remained at similar level as it was noted in November 2022. </w:t>
      </w:r>
      <w:r w:rsidRPr="001F2D3B">
        <w:rPr>
          <w:noProof w:val="0"/>
          <w:sz w:val="19"/>
          <w:szCs w:val="19"/>
          <w:lang w:val="en-US"/>
        </w:rPr>
        <w:t>The increase in average</w:t>
      </w:r>
      <w:r>
        <w:rPr>
          <w:noProof w:val="0"/>
          <w:sz w:val="19"/>
          <w:szCs w:val="19"/>
          <w:lang w:val="en-US"/>
        </w:rPr>
        <w:t xml:space="preserve"> paid</w:t>
      </w:r>
      <w:r w:rsidRPr="001F2D3B">
        <w:rPr>
          <w:noProof w:val="0"/>
          <w:sz w:val="19"/>
          <w:szCs w:val="19"/>
          <w:lang w:val="en-US"/>
        </w:rPr>
        <w:t xml:space="preserve"> employment in January 2023 was the result of, among others</w:t>
      </w:r>
      <w:r>
        <w:rPr>
          <w:noProof w:val="0"/>
          <w:sz w:val="19"/>
          <w:szCs w:val="19"/>
          <w:lang w:val="en-US"/>
        </w:rPr>
        <w:t xml:space="preserve"> </w:t>
      </w:r>
      <w:r w:rsidRPr="00650272">
        <w:rPr>
          <w:noProof w:val="0"/>
          <w:sz w:val="19"/>
          <w:szCs w:val="19"/>
          <w:lang w:val="en-US"/>
        </w:rPr>
        <w:t>lower number of sickness absences</w:t>
      </w:r>
      <w:r>
        <w:rPr>
          <w:noProof w:val="0"/>
          <w:sz w:val="19"/>
          <w:szCs w:val="19"/>
          <w:lang w:val="en-US"/>
        </w:rPr>
        <w:t xml:space="preserve"> and admissions in </w:t>
      </w:r>
      <w:r w:rsidR="004A03CA">
        <w:rPr>
          <w:noProof w:val="0"/>
          <w:sz w:val="19"/>
          <w:szCs w:val="19"/>
          <w:lang w:val="en-US"/>
        </w:rPr>
        <w:t xml:space="preserve">the </w:t>
      </w:r>
      <w:r>
        <w:rPr>
          <w:noProof w:val="0"/>
          <w:sz w:val="19"/>
          <w:szCs w:val="19"/>
          <w:lang w:val="en-US"/>
        </w:rPr>
        <w:t>unit</w:t>
      </w:r>
      <w:r w:rsidRPr="001F2D3B">
        <w:rPr>
          <w:noProof w:val="0"/>
          <w:sz w:val="19"/>
          <w:szCs w:val="19"/>
          <w:lang w:val="en-US"/>
        </w:rPr>
        <w:t>s</w:t>
      </w:r>
      <w:r>
        <w:rPr>
          <w:noProof w:val="0"/>
          <w:sz w:val="19"/>
          <w:szCs w:val="19"/>
          <w:lang w:val="en-US"/>
        </w:rPr>
        <w:t>.</w:t>
      </w:r>
    </w:p>
    <w:p w14:paraId="44D4855C" w14:textId="77777777" w:rsidR="0094109E" w:rsidRPr="005269E9" w:rsidRDefault="0094109E" w:rsidP="0094109E">
      <w:pPr>
        <w:pStyle w:val="Tablicanotka"/>
        <w:spacing w:line="276" w:lineRule="auto"/>
        <w:rPr>
          <w:noProof w:val="0"/>
          <w:sz w:val="19"/>
          <w:szCs w:val="19"/>
          <w:lang w:val="en-US"/>
        </w:rPr>
      </w:pPr>
      <w:r w:rsidRPr="005269E9">
        <w:rPr>
          <w:noProof w:val="0"/>
          <w:sz w:val="19"/>
          <w:szCs w:val="19"/>
          <w:lang w:val="en-US"/>
        </w:rPr>
        <w:t xml:space="preserve">Comparing </w:t>
      </w:r>
      <w:r>
        <w:rPr>
          <w:noProof w:val="0"/>
          <w:sz w:val="19"/>
          <w:szCs w:val="19"/>
          <w:lang w:val="en-US"/>
        </w:rPr>
        <w:t>January 2023 to January 2022</w:t>
      </w:r>
      <w:r w:rsidRPr="005269E9">
        <w:rPr>
          <w:noProof w:val="0"/>
          <w:sz w:val="19"/>
          <w:szCs w:val="19"/>
          <w:lang w:val="en-US"/>
        </w:rPr>
        <w:t>, average paid employment in the enterprise sector increased by</w:t>
      </w:r>
      <w:r>
        <w:rPr>
          <w:noProof w:val="0"/>
          <w:sz w:val="19"/>
          <w:szCs w:val="19"/>
          <w:lang w:val="en-US"/>
        </w:rPr>
        <w:t xml:space="preserve"> 1.1%. In January 2022</w:t>
      </w:r>
      <w:r w:rsidRPr="005269E9">
        <w:rPr>
          <w:noProof w:val="0"/>
          <w:sz w:val="19"/>
          <w:szCs w:val="19"/>
          <w:lang w:val="en-US"/>
        </w:rPr>
        <w:t xml:space="preserve"> its noted y/y increase was </w:t>
      </w:r>
      <w:r>
        <w:rPr>
          <w:noProof w:val="0"/>
          <w:sz w:val="19"/>
          <w:szCs w:val="19"/>
          <w:lang w:val="en-US"/>
        </w:rPr>
        <w:t>higher and amounted to 2.3</w:t>
      </w:r>
      <w:r w:rsidRPr="005269E9">
        <w:rPr>
          <w:noProof w:val="0"/>
          <w:sz w:val="19"/>
          <w:szCs w:val="19"/>
          <w:lang w:val="en-US"/>
        </w:rPr>
        <w:t>%.</w:t>
      </w:r>
    </w:p>
    <w:p w14:paraId="0C99FAE6" w14:textId="1C2D597C" w:rsidR="00D16BE7" w:rsidRDefault="00D16BE7" w:rsidP="00095845">
      <w:pPr>
        <w:pStyle w:val="Tytuwykresu0"/>
        <w:suppressAutoHyphens/>
        <w:rPr>
          <w:rFonts w:ascii="Fira Sans" w:hAnsi="Fira Sans"/>
          <w:noProof w:val="0"/>
          <w:lang w:val="en-US"/>
        </w:rPr>
      </w:pPr>
      <w:r w:rsidRPr="005269E9">
        <w:rPr>
          <w:rFonts w:ascii="Fira Sans" w:hAnsi="Fira Sans"/>
          <w:noProof w:val="0"/>
          <w:lang w:val="en-US"/>
        </w:rPr>
        <w:t>Chart 1. Average paid employment in the enterprise sector</w:t>
      </w:r>
    </w:p>
    <w:p w14:paraId="205A912C" w14:textId="1463153A" w:rsidR="009110B1" w:rsidRPr="004D7C96" w:rsidRDefault="00D77D9C" w:rsidP="00095845">
      <w:pPr>
        <w:pStyle w:val="Tytuwykresu0"/>
        <w:suppressAutoHyphens/>
        <w:spacing w:before="120" w:line="288" w:lineRule="auto"/>
        <w:rPr>
          <w:rFonts w:ascii="Fira Sans" w:hAnsi="Fira Sans"/>
          <w:b w:val="0"/>
          <w:bCs w:val="0"/>
          <w:noProof w:val="0"/>
          <w:szCs w:val="19"/>
          <w:lang w:val="en-US"/>
        </w:rPr>
      </w:pPr>
      <w:r>
        <w:rPr>
          <w:rFonts w:ascii="Fira Sans" w:hAnsi="Fira Sans"/>
          <w:b w:val="0"/>
          <w:bCs w:val="0"/>
          <w:szCs w:val="19"/>
        </w:rPr>
        <w:drawing>
          <wp:anchor distT="0" distB="0" distL="114300" distR="114300" simplePos="0" relativeHeight="251777024" behindDoc="0" locked="1" layoutInCell="1" allowOverlap="1" wp14:anchorId="67A85933" wp14:editId="29A30CC4">
            <wp:simplePos x="0" y="0"/>
            <wp:positionH relativeFrom="column">
              <wp:posOffset>0</wp:posOffset>
            </wp:positionH>
            <wp:positionV relativeFrom="paragraph">
              <wp:posOffset>46355</wp:posOffset>
            </wp:positionV>
            <wp:extent cx="5209200" cy="3790800"/>
            <wp:effectExtent l="0" t="0" r="0" b="635"/>
            <wp:wrapTopAndBottom/>
            <wp:docPr id="19" name="Obraz 19"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9200" cy="3790800"/>
                    </a:xfrm>
                    <a:prstGeom prst="rect">
                      <a:avLst/>
                    </a:prstGeom>
                    <a:noFill/>
                  </pic:spPr>
                </pic:pic>
              </a:graphicData>
            </a:graphic>
            <wp14:sizeRelH relativeFrom="margin">
              <wp14:pctWidth>0</wp14:pctWidth>
            </wp14:sizeRelH>
            <wp14:sizeRelV relativeFrom="margin">
              <wp14:pctHeight>0</wp14:pctHeight>
            </wp14:sizeRelV>
          </wp:anchor>
        </w:drawing>
      </w:r>
    </w:p>
    <w:p w14:paraId="4EEE175A" w14:textId="21737DE9" w:rsidR="00D16BE7" w:rsidRPr="005269E9" w:rsidRDefault="004A0854" w:rsidP="00095845">
      <w:pPr>
        <w:tabs>
          <w:tab w:val="left" w:pos="4500"/>
        </w:tabs>
        <w:suppressAutoHyphens/>
        <w:spacing w:before="240" w:line="288" w:lineRule="auto"/>
        <w:rPr>
          <w:rFonts w:eastAsia="Times New Roman" w:cs="Times New Roman"/>
          <w:szCs w:val="19"/>
          <w:lang w:val="en-US" w:eastAsia="pl-PL"/>
        </w:rPr>
      </w:pPr>
      <w:r w:rsidRPr="005269E9">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1436B169">
                <wp:simplePos x="0" y="0"/>
                <wp:positionH relativeFrom="page">
                  <wp:posOffset>5753100</wp:posOffset>
                </wp:positionH>
                <wp:positionV relativeFrom="paragraph">
                  <wp:posOffset>128270</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87CAD9" id="_x0000_t202" coordsize="21600,21600" o:spt="202" path="m,l,21600r21600,l21600,xe">
                <v:stroke joinstyle="miter"/>
                <v:path gradientshapeok="t" o:connecttype="rect"/>
              </v:shapetype>
              <v:shape id="Pole tekstowe 18" o:spid="_x0000_s1030" type="#_x0000_t202" alt="Average monthly gross wages and salaries in the enterprise sector includes the base salary and additional salary components, incl. bonuses, awards, remuneration for overtime and retirement severance pays" style="position:absolute;margin-left:453pt;margin-top:10.1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QN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" filled="f" stroked="f">
                <v:textbo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v:textbox>
                <w10:wrap type="tight" anchorx="page"/>
              </v:shape>
            </w:pict>
          </mc:Fallback>
        </mc:AlternateContent>
      </w:r>
      <w:r w:rsidR="00D16BE7" w:rsidRPr="005269E9">
        <w:rPr>
          <w:rFonts w:eastAsia="Times New Roman" w:cs="Times New Roman"/>
          <w:szCs w:val="19"/>
          <w:lang w:val="en-US" w:eastAsia="pl-PL"/>
        </w:rPr>
        <w:t xml:space="preserve">In </w:t>
      </w:r>
      <w:r w:rsidR="00943C98">
        <w:rPr>
          <w:rFonts w:eastAsia="Times New Roman" w:cs="Times New Roman"/>
          <w:szCs w:val="19"/>
          <w:lang w:val="en-US" w:eastAsia="pl-PL"/>
        </w:rPr>
        <w:t>January</w:t>
      </w:r>
      <w:r w:rsidR="00D16BE7" w:rsidRPr="005269E9">
        <w:rPr>
          <w:rFonts w:eastAsia="Times New Roman" w:cs="Times New Roman"/>
          <w:szCs w:val="19"/>
          <w:lang w:val="en-US" w:eastAsia="pl-PL"/>
        </w:rPr>
        <w:t xml:space="preserve"> 202</w:t>
      </w:r>
      <w:r w:rsidR="00943C98">
        <w:rPr>
          <w:rFonts w:eastAsia="Times New Roman" w:cs="Times New Roman"/>
          <w:szCs w:val="19"/>
          <w:lang w:val="en-US" w:eastAsia="pl-PL"/>
        </w:rPr>
        <w:t>3</w:t>
      </w:r>
      <w:r w:rsidR="00D16BE7" w:rsidRPr="005269E9">
        <w:rPr>
          <w:rFonts w:eastAsia="Times New Roman" w:cs="Times New Roman"/>
          <w:szCs w:val="19"/>
          <w:lang w:val="en-US" w:eastAsia="pl-PL"/>
        </w:rPr>
        <w:t xml:space="preserve"> </w:t>
      </w:r>
      <w:r w:rsidR="00D16BE7" w:rsidRPr="002902B0">
        <w:rPr>
          <w:rFonts w:eastAsia="Times New Roman" w:cs="Times New Roman"/>
          <w:b/>
          <w:bCs/>
          <w:szCs w:val="19"/>
          <w:lang w:val="en-US" w:eastAsia="pl-PL"/>
        </w:rPr>
        <w:t>average monthly gross wage and salary in the enterprise sector</w:t>
      </w:r>
      <w:r w:rsidR="00943C98">
        <w:rPr>
          <w:rFonts w:eastAsia="Times New Roman" w:cs="Times New Roman"/>
          <w:szCs w:val="19"/>
          <w:lang w:val="en-US" w:eastAsia="pl-PL"/>
        </w:rPr>
        <w:t xml:space="preserve"> de</w:t>
      </w:r>
      <w:r w:rsidR="008D5E9D" w:rsidRPr="005269E9">
        <w:rPr>
          <w:rFonts w:eastAsia="Times New Roman" w:cs="Times New Roman"/>
          <w:szCs w:val="19"/>
          <w:lang w:val="en-US" w:eastAsia="pl-PL"/>
        </w:rPr>
        <w:t xml:space="preserve">creased compared to </w:t>
      </w:r>
      <w:r w:rsidR="00943C98">
        <w:rPr>
          <w:rFonts w:eastAsia="Times New Roman" w:cs="Times New Roman"/>
          <w:szCs w:val="19"/>
          <w:lang w:val="en-US" w:eastAsia="pl-PL"/>
        </w:rPr>
        <w:t>December</w:t>
      </w:r>
      <w:r w:rsidR="00D16BE7" w:rsidRPr="005269E9">
        <w:rPr>
          <w:rFonts w:eastAsia="Times New Roman" w:cs="Times New Roman"/>
          <w:szCs w:val="19"/>
          <w:lang w:val="en-US" w:eastAsia="pl-PL"/>
        </w:rPr>
        <w:t xml:space="preserve"> 2022</w:t>
      </w:r>
      <w:r w:rsidR="002C75CA">
        <w:rPr>
          <w:rFonts w:eastAsia="Times New Roman" w:cs="Times New Roman"/>
          <w:szCs w:val="19"/>
          <w:lang w:val="en-US" w:eastAsia="pl-PL"/>
        </w:rPr>
        <w:t xml:space="preserve"> </w:t>
      </w:r>
      <w:r w:rsidR="00943C98">
        <w:rPr>
          <w:rFonts w:eastAsia="Times New Roman" w:cs="Times New Roman"/>
          <w:szCs w:val="19"/>
          <w:lang w:val="en-US" w:eastAsia="pl-PL"/>
        </w:rPr>
        <w:t>by 6.1</w:t>
      </w:r>
      <w:r w:rsidR="002C75CA" w:rsidRPr="005269E9">
        <w:rPr>
          <w:rFonts w:eastAsia="Times New Roman" w:cs="Times New Roman"/>
          <w:szCs w:val="19"/>
          <w:lang w:val="en-US" w:eastAsia="pl-PL"/>
        </w:rPr>
        <w:t>%</w:t>
      </w:r>
      <w:r w:rsidR="00D16BE7" w:rsidRPr="005269E9">
        <w:rPr>
          <w:rFonts w:eastAsia="Times New Roman" w:cs="Times New Roman"/>
          <w:szCs w:val="19"/>
          <w:lang w:val="en-US" w:eastAsia="pl-PL"/>
        </w:rPr>
        <w:t xml:space="preserve">, </w:t>
      </w:r>
      <w:r w:rsidR="00943C98">
        <w:rPr>
          <w:rFonts w:eastAsia="Times New Roman" w:cs="Times New Roman"/>
          <w:szCs w:val="19"/>
          <w:lang w:val="en-US" w:eastAsia="pl-PL"/>
        </w:rPr>
        <w:t>and</w:t>
      </w:r>
      <w:r w:rsidR="00D16BE7" w:rsidRPr="005269E9">
        <w:rPr>
          <w:rFonts w:eastAsia="Times New Roman" w:cs="Times New Roman"/>
          <w:szCs w:val="19"/>
          <w:lang w:val="en-US" w:eastAsia="pl-PL"/>
        </w:rPr>
        <w:t xml:space="preserve"> in </w:t>
      </w:r>
      <w:r w:rsidR="00943C98">
        <w:rPr>
          <w:rFonts w:eastAsia="Times New Roman" w:cs="Times New Roman"/>
          <w:szCs w:val="19"/>
          <w:lang w:val="en-US" w:eastAsia="pl-PL"/>
        </w:rPr>
        <w:t>January</w:t>
      </w:r>
      <w:r w:rsidR="008D5E9D" w:rsidRPr="005269E9">
        <w:rPr>
          <w:rFonts w:eastAsia="Times New Roman" w:cs="Times New Roman"/>
          <w:szCs w:val="19"/>
          <w:lang w:val="en-US" w:eastAsia="pl-PL"/>
        </w:rPr>
        <w:t xml:space="preserve"> 202</w:t>
      </w:r>
      <w:r w:rsidR="00943C98">
        <w:rPr>
          <w:rFonts w:eastAsia="Times New Roman" w:cs="Times New Roman"/>
          <w:szCs w:val="19"/>
          <w:lang w:val="en-US" w:eastAsia="pl-PL"/>
        </w:rPr>
        <w:t>2</w:t>
      </w:r>
      <w:r w:rsidR="008D5E9D" w:rsidRPr="005269E9">
        <w:rPr>
          <w:rFonts w:eastAsia="Times New Roman" w:cs="Times New Roman"/>
          <w:szCs w:val="19"/>
          <w:lang w:val="en-US" w:eastAsia="pl-PL"/>
        </w:rPr>
        <w:t xml:space="preserve"> compared to </w:t>
      </w:r>
      <w:r w:rsidR="00943C98">
        <w:rPr>
          <w:rFonts w:eastAsia="Times New Roman" w:cs="Times New Roman"/>
          <w:szCs w:val="19"/>
          <w:lang w:val="en-US" w:eastAsia="pl-PL"/>
        </w:rPr>
        <w:t>December</w:t>
      </w:r>
      <w:r w:rsidR="00D16BE7" w:rsidRPr="005269E9">
        <w:rPr>
          <w:rFonts w:eastAsia="Times New Roman" w:cs="Times New Roman"/>
          <w:szCs w:val="19"/>
          <w:lang w:val="en-US" w:eastAsia="pl-PL"/>
        </w:rPr>
        <w:t xml:space="preserve"> </w:t>
      </w:r>
      <w:r w:rsidR="008D5E9D" w:rsidRPr="005269E9">
        <w:rPr>
          <w:rFonts w:eastAsia="Times New Roman" w:cs="Times New Roman"/>
          <w:szCs w:val="19"/>
          <w:lang w:val="en-US" w:eastAsia="pl-PL"/>
        </w:rPr>
        <w:t>202</w:t>
      </w:r>
      <w:r w:rsidR="004A03CA">
        <w:rPr>
          <w:rFonts w:eastAsia="Times New Roman" w:cs="Times New Roman"/>
          <w:szCs w:val="19"/>
          <w:lang w:val="en-US" w:eastAsia="pl-PL"/>
        </w:rPr>
        <w:t>1</w:t>
      </w:r>
      <w:r w:rsidR="008D5E9D" w:rsidRPr="005269E9">
        <w:rPr>
          <w:rFonts w:eastAsia="Times New Roman" w:cs="Times New Roman"/>
          <w:szCs w:val="19"/>
          <w:lang w:val="en-US" w:eastAsia="pl-PL"/>
        </w:rPr>
        <w:t xml:space="preserve"> the </w:t>
      </w:r>
      <w:r w:rsidR="00943C98">
        <w:rPr>
          <w:rFonts w:eastAsia="Times New Roman" w:cs="Times New Roman"/>
          <w:szCs w:val="19"/>
          <w:lang w:val="en-US" w:eastAsia="pl-PL"/>
        </w:rPr>
        <w:t>dec</w:t>
      </w:r>
      <w:r w:rsidR="00943C98" w:rsidRPr="005269E9">
        <w:rPr>
          <w:rFonts w:eastAsia="Times New Roman" w:cs="Times New Roman"/>
          <w:szCs w:val="19"/>
          <w:lang w:val="en-US" w:eastAsia="pl-PL"/>
        </w:rPr>
        <w:t>rease</w:t>
      </w:r>
      <w:r w:rsidR="008D5E9D" w:rsidRPr="005269E9">
        <w:rPr>
          <w:rFonts w:eastAsia="Times New Roman" w:cs="Times New Roman"/>
          <w:szCs w:val="19"/>
          <w:lang w:val="en-US" w:eastAsia="pl-PL"/>
        </w:rPr>
        <w:t xml:space="preserve"> amounted to </w:t>
      </w:r>
      <w:r w:rsidR="00943C98">
        <w:rPr>
          <w:rFonts w:eastAsia="Times New Roman" w:cs="Times New Roman"/>
          <w:szCs w:val="19"/>
          <w:lang w:val="en-US" w:eastAsia="pl-PL"/>
        </w:rPr>
        <w:t>8.7</w:t>
      </w:r>
      <w:r w:rsidR="00D16BE7" w:rsidRPr="005269E9">
        <w:rPr>
          <w:rFonts w:eastAsia="Times New Roman" w:cs="Times New Roman"/>
          <w:szCs w:val="19"/>
          <w:lang w:val="en-US" w:eastAsia="pl-PL"/>
        </w:rPr>
        <w:t>%.</w:t>
      </w:r>
    </w:p>
    <w:p w14:paraId="72AA24BC" w14:textId="2A2AC0C5" w:rsidR="004D7C96" w:rsidRPr="005269E9" w:rsidRDefault="00D16BE7" w:rsidP="00095845">
      <w:pPr>
        <w:tabs>
          <w:tab w:val="left" w:pos="4500"/>
        </w:tabs>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The </w:t>
      </w:r>
      <w:r w:rsidR="00AD684E">
        <w:rPr>
          <w:rFonts w:eastAsia="Times New Roman" w:cs="Times New Roman"/>
          <w:szCs w:val="19"/>
          <w:lang w:val="en-US" w:eastAsia="pl-PL"/>
        </w:rPr>
        <w:t>decrease</w:t>
      </w:r>
      <w:r w:rsidRPr="005269E9">
        <w:rPr>
          <w:rFonts w:eastAsia="Times New Roman" w:cs="Times New Roman"/>
          <w:szCs w:val="19"/>
          <w:lang w:val="en-US" w:eastAsia="pl-PL"/>
        </w:rPr>
        <w:t xml:space="preserve"> in average monthly wages and salaries in </w:t>
      </w:r>
      <w:r w:rsidR="00AD684E">
        <w:rPr>
          <w:rFonts w:eastAsia="Times New Roman" w:cs="Times New Roman"/>
          <w:szCs w:val="19"/>
          <w:lang w:val="en-US" w:eastAsia="pl-PL"/>
        </w:rPr>
        <w:t>January 2023</w:t>
      </w:r>
      <w:r w:rsidR="008D5E9D" w:rsidRPr="005269E9">
        <w:rPr>
          <w:rFonts w:eastAsia="Times New Roman" w:cs="Times New Roman"/>
          <w:szCs w:val="19"/>
          <w:lang w:val="en-US" w:eastAsia="pl-PL"/>
        </w:rPr>
        <w:t xml:space="preserve"> compared to </w:t>
      </w:r>
      <w:r w:rsidR="00AD684E">
        <w:rPr>
          <w:rFonts w:eastAsia="Times New Roman" w:cs="Times New Roman"/>
          <w:szCs w:val="19"/>
          <w:lang w:val="en-US" w:eastAsia="pl-PL"/>
        </w:rPr>
        <w:t>December</w:t>
      </w:r>
      <w:r w:rsidRPr="005269E9">
        <w:rPr>
          <w:rFonts w:eastAsia="Times New Roman" w:cs="Times New Roman"/>
          <w:szCs w:val="19"/>
          <w:lang w:val="en-US" w:eastAsia="pl-PL"/>
        </w:rPr>
        <w:t xml:space="preserve"> 2022 was caused by </w:t>
      </w:r>
      <w:r w:rsidR="00AD684E">
        <w:rPr>
          <w:rFonts w:eastAsia="Times New Roman" w:cs="Times New Roman"/>
          <w:szCs w:val="19"/>
          <w:lang w:val="en-US" w:eastAsia="pl-PL"/>
        </w:rPr>
        <w:t xml:space="preserve">lack of additional payments that occurred in the previous month, i.e. Christmas bonuses and Miner’s Day awards, and a smaller scale of annual awards and </w:t>
      </w:r>
      <w:r w:rsidR="002C75CA">
        <w:rPr>
          <w:rFonts w:eastAsia="Times New Roman" w:cs="Times New Roman"/>
          <w:szCs w:val="19"/>
          <w:lang w:val="en-US" w:eastAsia="pl-PL"/>
        </w:rPr>
        <w:t>retirement severance pays</w:t>
      </w:r>
      <w:r w:rsidR="00B46777" w:rsidRPr="005269E9">
        <w:rPr>
          <w:rFonts w:eastAsia="Times New Roman" w:cs="Times New Roman"/>
          <w:szCs w:val="19"/>
          <w:lang w:val="en-US" w:eastAsia="pl-PL"/>
        </w:rPr>
        <w:t xml:space="preserve"> (which beside the base salary are also included as components of wages</w:t>
      </w:r>
      <w:r w:rsidR="002C75CA">
        <w:rPr>
          <w:rFonts w:eastAsia="Times New Roman" w:cs="Times New Roman"/>
          <w:szCs w:val="19"/>
          <w:lang w:val="en-US" w:eastAsia="pl-PL"/>
        </w:rPr>
        <w:t xml:space="preserve"> and</w:t>
      </w:r>
      <w:r w:rsidR="005F6368">
        <w:rPr>
          <w:rFonts w:eastAsia="Times New Roman" w:cs="Times New Roman"/>
          <w:szCs w:val="19"/>
          <w:lang w:val="en-US" w:eastAsia="pl-PL"/>
        </w:rPr>
        <w:t xml:space="preserve"> salaries).</w:t>
      </w:r>
      <w:r w:rsidR="00B46777" w:rsidRPr="005269E9">
        <w:rPr>
          <w:rFonts w:eastAsia="Times New Roman" w:cs="Times New Roman"/>
          <w:szCs w:val="19"/>
          <w:lang w:val="en-US" w:eastAsia="pl-PL"/>
        </w:rPr>
        <w:t xml:space="preserve"> </w:t>
      </w:r>
    </w:p>
    <w:p w14:paraId="68595784" w14:textId="35D8B1CA" w:rsidR="00B46777" w:rsidRPr="005269E9" w:rsidRDefault="00DA22D3" w:rsidP="00095845">
      <w:pPr>
        <w:tabs>
          <w:tab w:val="left" w:pos="4500"/>
        </w:tabs>
        <w:suppressAutoHyphens/>
        <w:spacing w:line="288" w:lineRule="auto"/>
        <w:rPr>
          <w:lang w:val="en-US"/>
        </w:rPr>
      </w:pPr>
      <w:r w:rsidRPr="005269E9">
        <w:rPr>
          <w:rFonts w:eastAsia="Times New Roman" w:cs="Times New Roman"/>
          <w:szCs w:val="19"/>
          <w:lang w:val="en-US" w:eastAsia="pl-PL"/>
        </w:rPr>
        <w:t>On an annual basis (</w:t>
      </w:r>
      <w:r w:rsidR="00597B0E">
        <w:rPr>
          <w:rFonts w:eastAsia="Times New Roman" w:cs="Times New Roman"/>
          <w:szCs w:val="19"/>
          <w:lang w:val="en-US" w:eastAsia="pl-PL"/>
        </w:rPr>
        <w:t>January 2023</w:t>
      </w:r>
      <w:r w:rsidRPr="005269E9">
        <w:rPr>
          <w:rFonts w:eastAsia="Times New Roman" w:cs="Times New Roman"/>
          <w:szCs w:val="19"/>
          <w:lang w:val="en-US" w:eastAsia="pl-PL"/>
        </w:rPr>
        <w:t xml:space="preserve"> to </w:t>
      </w:r>
      <w:r w:rsidR="00597B0E">
        <w:rPr>
          <w:rFonts w:eastAsia="Times New Roman" w:cs="Times New Roman"/>
          <w:szCs w:val="19"/>
          <w:lang w:val="en-US" w:eastAsia="pl-PL"/>
        </w:rPr>
        <w:t>January 2022</w:t>
      </w:r>
      <w:r w:rsidR="00B46777" w:rsidRPr="005269E9">
        <w:rPr>
          <w:rFonts w:eastAsia="Times New Roman" w:cs="Times New Roman"/>
          <w:szCs w:val="19"/>
          <w:lang w:val="en-US" w:eastAsia="pl-PL"/>
        </w:rPr>
        <w:t xml:space="preserve">), average monthly gross </w:t>
      </w:r>
      <w:r w:rsidRPr="005269E9">
        <w:rPr>
          <w:rFonts w:eastAsia="Times New Roman" w:cs="Times New Roman"/>
          <w:szCs w:val="19"/>
          <w:lang w:val="en-US" w:eastAsia="pl-PL"/>
        </w:rPr>
        <w:t>wage a</w:t>
      </w:r>
      <w:r w:rsidR="00597B0E">
        <w:rPr>
          <w:rFonts w:eastAsia="Times New Roman" w:cs="Times New Roman"/>
          <w:szCs w:val="19"/>
          <w:lang w:val="en-US" w:eastAsia="pl-PL"/>
        </w:rPr>
        <w:t>nd salary increased by 13</w:t>
      </w:r>
      <w:r w:rsidRPr="005269E9">
        <w:rPr>
          <w:rFonts w:eastAsia="Times New Roman" w:cs="Times New Roman"/>
          <w:szCs w:val="19"/>
          <w:lang w:val="en-US" w:eastAsia="pl-PL"/>
        </w:rPr>
        <w:t>.</w:t>
      </w:r>
      <w:r w:rsidR="00597B0E">
        <w:rPr>
          <w:rFonts w:eastAsia="Times New Roman" w:cs="Times New Roman"/>
          <w:szCs w:val="19"/>
          <w:lang w:val="en-US" w:eastAsia="pl-PL"/>
        </w:rPr>
        <w:t>5</w:t>
      </w:r>
      <w:r w:rsidRPr="005269E9">
        <w:rPr>
          <w:rFonts w:eastAsia="Times New Roman" w:cs="Times New Roman"/>
          <w:szCs w:val="19"/>
          <w:lang w:val="en-US" w:eastAsia="pl-PL"/>
        </w:rPr>
        <w:t>%. A year before (</w:t>
      </w:r>
      <w:r w:rsidR="00597B0E">
        <w:rPr>
          <w:rFonts w:eastAsia="Times New Roman" w:cs="Times New Roman"/>
          <w:szCs w:val="19"/>
          <w:lang w:val="en-US" w:eastAsia="pl-PL"/>
        </w:rPr>
        <w:t>January 2022</w:t>
      </w:r>
      <w:r w:rsidRPr="005269E9">
        <w:rPr>
          <w:rFonts w:eastAsia="Times New Roman" w:cs="Times New Roman"/>
          <w:szCs w:val="19"/>
          <w:lang w:val="en-US" w:eastAsia="pl-PL"/>
        </w:rPr>
        <w:t xml:space="preserve"> to Decem</w:t>
      </w:r>
      <w:r w:rsidR="00B46777" w:rsidRPr="005269E9">
        <w:rPr>
          <w:rFonts w:eastAsia="Times New Roman" w:cs="Times New Roman"/>
          <w:szCs w:val="19"/>
          <w:lang w:val="en-US" w:eastAsia="pl-PL"/>
        </w:rPr>
        <w:t>ber 202</w:t>
      </w:r>
      <w:r w:rsidR="00597B0E">
        <w:rPr>
          <w:rFonts w:eastAsia="Times New Roman" w:cs="Times New Roman"/>
          <w:szCs w:val="19"/>
          <w:lang w:val="en-US" w:eastAsia="pl-PL"/>
        </w:rPr>
        <w:t>1</w:t>
      </w:r>
      <w:r w:rsidR="00B46777" w:rsidRPr="005269E9">
        <w:rPr>
          <w:rFonts w:eastAsia="Times New Roman" w:cs="Times New Roman"/>
          <w:szCs w:val="19"/>
          <w:lang w:val="en-US" w:eastAsia="pl-PL"/>
        </w:rPr>
        <w:t>) the dynamics of growth in average wa</w:t>
      </w:r>
      <w:r w:rsidRPr="005269E9">
        <w:rPr>
          <w:rFonts w:eastAsia="Times New Roman" w:cs="Times New Roman"/>
          <w:szCs w:val="19"/>
          <w:lang w:val="en-US" w:eastAsia="pl-PL"/>
        </w:rPr>
        <w:t xml:space="preserve">ge was recorded at the level of </w:t>
      </w:r>
      <w:r w:rsidR="00597B0E">
        <w:rPr>
          <w:rFonts w:eastAsia="Times New Roman" w:cs="Times New Roman"/>
          <w:szCs w:val="19"/>
          <w:lang w:val="en-US" w:eastAsia="pl-PL"/>
        </w:rPr>
        <w:t>9.5%.</w:t>
      </w:r>
    </w:p>
    <w:p w14:paraId="392A1DFF" w14:textId="773C25F1" w:rsidR="00D77D9C" w:rsidRDefault="000C36A2" w:rsidP="00095845">
      <w:pPr>
        <w:pStyle w:val="Tytuwykresu0"/>
        <w:suppressAutoHyphens/>
        <w:rPr>
          <w:rFonts w:ascii="Fira Sans" w:hAnsi="Fira Sans"/>
          <w:noProof w:val="0"/>
          <w:lang w:val="en-US"/>
        </w:rPr>
      </w:pPr>
      <w:r w:rsidRPr="005269E9">
        <w:rPr>
          <w:rFonts w:ascii="Fira Sans" w:hAnsi="Fira Sans"/>
        </w:rPr>
        <w:lastRenderedPageBreak/>
        <mc:AlternateContent>
          <mc:Choice Requires="wps">
            <w:drawing>
              <wp:anchor distT="45720" distB="45720" distL="114300" distR="114300" simplePos="0" relativeHeight="251768832" behindDoc="1" locked="0" layoutInCell="1" allowOverlap="1" wp14:anchorId="313B2F77" wp14:editId="5A8F65B9">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9A16D" w14:textId="77777777"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Pr="001C45CF">
                              <w:rPr>
                                <w:b/>
                                <w:bCs w:val="0"/>
                                <w:lang w:val="en-US"/>
                              </w:rPr>
                              <w:t>, i.e. by 15.9 %</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1" type="#_x0000_t202" alt="In January 2023, the statutory minimum wage increased to 3490 PLN, i.e. by 15.9 % compared to 2022, when it amounted to 3010 PLN (in 2022 an increase by 7.5% in regard to 2021), which also affected changes in average monthly gross wages and salaries in the enterprise sector" style="position:absolute;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" filled="f" stroked="f">
                <v:textbox>
                  <w:txbxContent>
                    <w:p w14:paraId="1C99A16D" w14:textId="77777777"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Pr="001C45CF">
                        <w:rPr>
                          <w:b/>
                          <w:bCs w:val="0"/>
                          <w:lang w:val="en-US"/>
                        </w:rPr>
                        <w:t>, i.e. by 15.9 %</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v:textbox>
                <w10:wrap type="tight"/>
              </v:shape>
            </w:pict>
          </mc:Fallback>
        </mc:AlternateContent>
      </w:r>
      <w:r w:rsidR="00B46777" w:rsidRPr="005269E9">
        <w:rPr>
          <w:rFonts w:ascii="Fira Sans" w:hAnsi="Fira Sans"/>
          <w:noProof w:val="0"/>
          <w:lang w:val="en-US"/>
        </w:rPr>
        <w:t xml:space="preserve">Chart 2. Average monthly gross wages and salaries in the enterprise sector </w:t>
      </w:r>
      <w:r w:rsidR="00D77D9C">
        <w:rPr>
          <w:rFonts w:ascii="Fira Sans" w:hAnsi="Fira Sans"/>
          <w:noProof w:val="0"/>
          <w:lang w:val="en-US"/>
        </w:rPr>
        <w:br/>
      </w:r>
      <w:bookmarkStart w:id="0" w:name="_GoBack"/>
      <w:r w:rsidR="00D77D9C">
        <w:rPr>
          <w:rFonts w:ascii="Fira Sans" w:hAnsi="Fira Sans"/>
        </w:rPr>
        <w:drawing>
          <wp:anchor distT="0" distB="0" distL="114300" distR="114300" simplePos="0" relativeHeight="251778048" behindDoc="0" locked="1" layoutInCell="1" allowOverlap="1" wp14:anchorId="7A2D1A7A" wp14:editId="4E0BA100">
            <wp:simplePos x="0" y="0"/>
            <wp:positionH relativeFrom="column">
              <wp:posOffset>0</wp:posOffset>
            </wp:positionH>
            <wp:positionV relativeFrom="paragraph">
              <wp:posOffset>367665</wp:posOffset>
            </wp:positionV>
            <wp:extent cx="5041900" cy="2828925"/>
            <wp:effectExtent l="0" t="0" r="6350" b="9525"/>
            <wp:wrapTopAndBottom/>
            <wp:docPr id="20" name="Obraz 20"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28925"/>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2CD51E8E" w14:textId="7FEBF997" w:rsidR="0027433A" w:rsidRDefault="004D7C96" w:rsidP="00095845">
      <w:pPr>
        <w:pStyle w:val="Tytuwykresu0"/>
        <w:suppressAutoHyphens/>
        <w:spacing w:line="288" w:lineRule="auto"/>
        <w:rPr>
          <w:rFonts w:ascii="Fira Sans" w:hAnsi="Fira Sans"/>
          <w:b w:val="0"/>
          <w:noProof w:val="0"/>
          <w:szCs w:val="19"/>
          <w:lang w:val="en-US"/>
        </w:rPr>
      </w:pPr>
      <w:r w:rsidRPr="004D7C96">
        <w:rPr>
          <w:rFonts w:ascii="Fira Sans" w:hAnsi="Fira Sans"/>
          <w:b w:val="0"/>
          <w:noProof w:val="0"/>
          <w:szCs w:val="19"/>
          <w:lang w:val="en-US"/>
        </w:rPr>
        <w:t>In</w:t>
      </w:r>
      <w:r>
        <w:rPr>
          <w:rFonts w:ascii="Fira Sans" w:hAnsi="Fira Sans"/>
          <w:b w:val="0"/>
          <w:noProof w:val="0"/>
          <w:szCs w:val="19"/>
          <w:lang w:val="en-US"/>
        </w:rPr>
        <w:t xml:space="preserve"> </w:t>
      </w:r>
      <w:r w:rsidR="0042116B">
        <w:rPr>
          <w:rFonts w:ascii="Fira Sans" w:hAnsi="Fira Sans"/>
          <w:b w:val="0"/>
          <w:noProof w:val="0"/>
          <w:szCs w:val="19"/>
          <w:lang w:val="en-US"/>
        </w:rPr>
        <w:t>January</w:t>
      </w:r>
      <w:r w:rsidR="005F6368" w:rsidRPr="004D7C96">
        <w:rPr>
          <w:rFonts w:ascii="Fira Sans" w:hAnsi="Fira Sans"/>
          <w:b w:val="0"/>
          <w:noProof w:val="0"/>
          <w:szCs w:val="19"/>
          <w:lang w:val="en-US"/>
        </w:rPr>
        <w:t xml:space="preserve"> </w:t>
      </w:r>
      <w:r w:rsidR="0027433A" w:rsidRPr="004D7C96">
        <w:rPr>
          <w:rFonts w:ascii="Fira Sans" w:hAnsi="Fira Sans"/>
          <w:b w:val="0"/>
          <w:noProof w:val="0"/>
          <w:szCs w:val="19"/>
          <w:lang w:val="en-US"/>
        </w:rPr>
        <w:t>202</w:t>
      </w:r>
      <w:r w:rsidR="0042116B">
        <w:rPr>
          <w:rFonts w:ascii="Fira Sans" w:hAnsi="Fira Sans"/>
          <w:b w:val="0"/>
          <w:noProof w:val="0"/>
          <w:szCs w:val="19"/>
          <w:lang w:val="en-US"/>
        </w:rPr>
        <w:t>3</w:t>
      </w:r>
      <w:r w:rsidR="0027433A" w:rsidRPr="004D7C96">
        <w:rPr>
          <w:rFonts w:ascii="Fira Sans" w:hAnsi="Fira Sans"/>
          <w:b w:val="0"/>
          <w:noProof w:val="0"/>
          <w:szCs w:val="19"/>
          <w:lang w:val="en-US"/>
        </w:rPr>
        <w:t xml:space="preserve">, average </w:t>
      </w:r>
      <w:r w:rsidR="005F6368" w:rsidRPr="004D7C96">
        <w:rPr>
          <w:rFonts w:ascii="Fira Sans" w:hAnsi="Fira Sans"/>
          <w:b w:val="0"/>
          <w:noProof w:val="0"/>
          <w:szCs w:val="19"/>
          <w:lang w:val="en-US"/>
        </w:rPr>
        <w:t xml:space="preserve">monthly </w:t>
      </w:r>
      <w:r w:rsidR="0027433A" w:rsidRPr="004D7C96">
        <w:rPr>
          <w:rFonts w:ascii="Fira Sans" w:hAnsi="Fira Sans"/>
          <w:b w:val="0"/>
          <w:noProof w:val="0"/>
          <w:szCs w:val="19"/>
          <w:lang w:val="en-US"/>
        </w:rPr>
        <w:t xml:space="preserve">gross wages and salaries in the enterprise sector, in relation to </w:t>
      </w:r>
      <w:r w:rsidR="0042116B">
        <w:rPr>
          <w:rFonts w:ascii="Fira Sans" w:hAnsi="Fira Sans"/>
          <w:b w:val="0"/>
          <w:noProof w:val="0"/>
          <w:szCs w:val="19"/>
          <w:lang w:val="en-US"/>
        </w:rPr>
        <w:t>January 2022</w:t>
      </w:r>
      <w:r w:rsidR="0027433A" w:rsidRPr="004D7C96">
        <w:rPr>
          <w:rFonts w:ascii="Fira Sans" w:hAnsi="Fira Sans"/>
          <w:b w:val="0"/>
          <w:noProof w:val="0"/>
          <w:szCs w:val="19"/>
          <w:lang w:val="en-US"/>
        </w:rPr>
        <w:t xml:space="preserve"> increased in all </w:t>
      </w:r>
      <w:r w:rsidR="0042116B">
        <w:rPr>
          <w:rFonts w:ascii="Fira Sans" w:hAnsi="Fira Sans"/>
          <w:b w:val="0"/>
          <w:noProof w:val="0"/>
          <w:szCs w:val="19"/>
          <w:lang w:val="en-US"/>
        </w:rPr>
        <w:t>NACE Rev.2 sections by between 8</w:t>
      </w:r>
      <w:r w:rsidR="00DA22D3" w:rsidRPr="004D7C96">
        <w:rPr>
          <w:rFonts w:ascii="Fira Sans" w:hAnsi="Fira Sans"/>
          <w:b w:val="0"/>
          <w:noProof w:val="0"/>
          <w:szCs w:val="19"/>
          <w:lang w:val="en-US"/>
        </w:rPr>
        <w:t>.</w:t>
      </w:r>
      <w:r w:rsidR="0042116B">
        <w:rPr>
          <w:rFonts w:ascii="Fira Sans" w:hAnsi="Fira Sans"/>
          <w:b w:val="0"/>
          <w:noProof w:val="0"/>
          <w:szCs w:val="19"/>
          <w:lang w:val="en-US"/>
        </w:rPr>
        <w:t>0</w:t>
      </w:r>
      <w:r w:rsidR="0027433A" w:rsidRPr="004D7C96">
        <w:rPr>
          <w:rFonts w:ascii="Fira Sans" w:hAnsi="Fira Sans"/>
          <w:b w:val="0"/>
          <w:noProof w:val="0"/>
          <w:szCs w:val="19"/>
          <w:lang w:val="en-US"/>
        </w:rPr>
        <w:t xml:space="preserve">% in </w:t>
      </w:r>
      <w:r w:rsidR="0042116B">
        <w:rPr>
          <w:rFonts w:ascii="Fira Sans" w:hAnsi="Fira Sans"/>
          <w:b w:val="0"/>
          <w:noProof w:val="0"/>
          <w:szCs w:val="19"/>
          <w:lang w:val="en-US"/>
        </w:rPr>
        <w:t xml:space="preserve">section </w:t>
      </w:r>
      <w:r w:rsidR="00D06174">
        <w:rPr>
          <w:rFonts w:ascii="Fira Sans" w:hAnsi="Fira Sans"/>
          <w:b w:val="0"/>
          <w:noProof w:val="0"/>
          <w:szCs w:val="19"/>
          <w:lang w:val="en-US"/>
        </w:rPr>
        <w:t>”</w:t>
      </w:r>
      <w:r w:rsidR="0042116B" w:rsidRPr="0042116B">
        <w:rPr>
          <w:rFonts w:ascii="Fira Sans" w:hAnsi="Fira Sans"/>
          <w:b w:val="0"/>
          <w:noProof w:val="0"/>
          <w:szCs w:val="19"/>
          <w:lang w:val="en-US"/>
        </w:rPr>
        <w:t>Professional, scientific and technical activities”</w:t>
      </w:r>
      <w:r w:rsidR="0042116B" w:rsidRPr="0042116B">
        <w:rPr>
          <w:rFonts w:ascii="Fira Sans" w:hAnsi="Fira Sans"/>
          <w:b w:val="0"/>
          <w:vertAlign w:val="superscript"/>
        </w:rPr>
        <w:footnoteReference w:id="3"/>
      </w:r>
      <w:r w:rsidR="0042116B" w:rsidRPr="0042116B">
        <w:rPr>
          <w:rFonts w:ascii="Fira Sans" w:hAnsi="Fira Sans"/>
          <w:b w:val="0"/>
          <w:noProof w:val="0"/>
          <w:szCs w:val="19"/>
          <w:lang w:val="en-US"/>
        </w:rPr>
        <w:t xml:space="preserve"> and 25.0%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 xml:space="preserve">Transportation and storage”, which resulted in total increase </w:t>
      </w:r>
      <w:r w:rsidR="00DA22D3" w:rsidRPr="004D7C96">
        <w:rPr>
          <w:rFonts w:ascii="Fira Sans" w:hAnsi="Fira Sans"/>
          <w:b w:val="0"/>
          <w:noProof w:val="0"/>
          <w:szCs w:val="19"/>
          <w:lang w:val="en-US"/>
        </w:rPr>
        <w:t>in the enterprise sector of 13.</w:t>
      </w:r>
      <w:r w:rsidR="0042116B">
        <w:rPr>
          <w:rFonts w:ascii="Fira Sans" w:hAnsi="Fira Sans"/>
          <w:b w:val="0"/>
          <w:noProof w:val="0"/>
          <w:szCs w:val="19"/>
          <w:lang w:val="en-US"/>
        </w:rPr>
        <w:t>5</w:t>
      </w:r>
      <w:r w:rsidR="0027433A" w:rsidRPr="004D7C96">
        <w:rPr>
          <w:rFonts w:ascii="Fira Sans" w:hAnsi="Fira Sans"/>
          <w:b w:val="0"/>
          <w:noProof w:val="0"/>
          <w:szCs w:val="19"/>
          <w:lang w:val="en-US"/>
        </w:rPr>
        <w:t xml:space="preserve">%. The highest average gross salary in the enterprise sector was noted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Information and commu</w:t>
      </w:r>
      <w:r w:rsidR="00DA22D3" w:rsidRPr="004D7C96">
        <w:rPr>
          <w:rFonts w:ascii="Fira Sans" w:hAnsi="Fira Sans"/>
          <w:b w:val="0"/>
          <w:noProof w:val="0"/>
          <w:szCs w:val="19"/>
          <w:lang w:val="en-US"/>
        </w:rPr>
        <w:t>nication” in the amount of 11</w:t>
      </w:r>
      <w:r w:rsidR="0042116B">
        <w:rPr>
          <w:rFonts w:ascii="Fira Sans" w:hAnsi="Fira Sans"/>
          <w:b w:val="0"/>
          <w:noProof w:val="0"/>
          <w:szCs w:val="19"/>
          <w:lang w:val="en-US"/>
        </w:rPr>
        <w:t>859</w:t>
      </w:r>
      <w:r w:rsidR="00DA22D3" w:rsidRPr="004D7C96">
        <w:rPr>
          <w:rFonts w:ascii="Fira Sans" w:hAnsi="Fira Sans"/>
          <w:b w:val="0"/>
          <w:noProof w:val="0"/>
          <w:szCs w:val="19"/>
          <w:lang w:val="en-US"/>
        </w:rPr>
        <w:t>.2</w:t>
      </w:r>
      <w:r w:rsidR="0042116B">
        <w:rPr>
          <w:rFonts w:ascii="Fira Sans" w:hAnsi="Fira Sans"/>
          <w:b w:val="0"/>
          <w:noProof w:val="0"/>
          <w:szCs w:val="19"/>
          <w:lang w:val="en-US"/>
        </w:rPr>
        <w:t>4</w:t>
      </w:r>
      <w:r w:rsidR="0027433A" w:rsidRPr="004D7C96">
        <w:rPr>
          <w:rFonts w:ascii="Fira Sans" w:hAnsi="Fira Sans"/>
          <w:b w:val="0"/>
          <w:noProof w:val="0"/>
          <w:szCs w:val="19"/>
          <w:lang w:val="en-US"/>
        </w:rPr>
        <w:t xml:space="preserve"> PLN (an increase by 1</w:t>
      </w:r>
      <w:r w:rsidR="0042116B">
        <w:rPr>
          <w:rFonts w:ascii="Fira Sans" w:hAnsi="Fira Sans"/>
          <w:b w:val="0"/>
          <w:noProof w:val="0"/>
          <w:szCs w:val="19"/>
          <w:lang w:val="en-US"/>
        </w:rPr>
        <w:t>4</w:t>
      </w:r>
      <w:r w:rsidR="0027433A" w:rsidRPr="004D7C96">
        <w:rPr>
          <w:rFonts w:ascii="Fira Sans" w:hAnsi="Fira Sans"/>
          <w:b w:val="0"/>
          <w:noProof w:val="0"/>
          <w:szCs w:val="19"/>
          <w:lang w:val="en-US"/>
        </w:rPr>
        <w:t>.</w:t>
      </w:r>
      <w:r w:rsidR="0042116B">
        <w:rPr>
          <w:rFonts w:ascii="Fira Sans" w:hAnsi="Fira Sans"/>
          <w:b w:val="0"/>
          <w:noProof w:val="0"/>
          <w:szCs w:val="19"/>
          <w:lang w:val="en-US"/>
        </w:rPr>
        <w:t>5</w:t>
      </w:r>
      <w:r w:rsidR="0027433A" w:rsidRPr="004D7C96">
        <w:rPr>
          <w:rFonts w:ascii="Fira Sans" w:hAnsi="Fira Sans"/>
          <w:b w:val="0"/>
          <w:noProof w:val="0"/>
          <w:szCs w:val="19"/>
          <w:lang w:val="en-US"/>
        </w:rPr>
        <w:t xml:space="preserve">% in regard to </w:t>
      </w:r>
      <w:r w:rsidR="0042116B">
        <w:rPr>
          <w:rFonts w:ascii="Fira Sans" w:hAnsi="Fira Sans"/>
          <w:b w:val="0"/>
          <w:noProof w:val="0"/>
          <w:szCs w:val="19"/>
          <w:lang w:val="en-US"/>
        </w:rPr>
        <w:t>January 2022</w:t>
      </w:r>
      <w:r w:rsidR="0027433A" w:rsidRPr="004D7C96">
        <w:rPr>
          <w:rFonts w:ascii="Fira Sans" w:hAnsi="Fira Sans"/>
          <w:b w:val="0"/>
          <w:noProof w:val="0"/>
          <w:szCs w:val="19"/>
          <w:lang w:val="en-US"/>
        </w:rPr>
        <w:t>)</w:t>
      </w:r>
      <w:r w:rsidR="0042116B">
        <w:rPr>
          <w:rFonts w:ascii="Fira Sans" w:hAnsi="Fira Sans"/>
          <w:b w:val="0"/>
          <w:noProof w:val="0"/>
          <w:szCs w:val="19"/>
          <w:lang w:val="en-US"/>
        </w:rPr>
        <w:t>,</w:t>
      </w:r>
      <w:r w:rsidR="0027433A" w:rsidRPr="004D7C96">
        <w:rPr>
          <w:rFonts w:ascii="Fira Sans" w:hAnsi="Fira Sans"/>
          <w:b w:val="0"/>
          <w:noProof w:val="0"/>
          <w:szCs w:val="19"/>
          <w:lang w:val="en-US"/>
        </w:rPr>
        <w:t xml:space="preserve"> while the lowest in section </w:t>
      </w:r>
      <w:r w:rsidR="00095845">
        <w:rPr>
          <w:rFonts w:ascii="Fira Sans" w:hAnsi="Fira Sans"/>
          <w:b w:val="0"/>
          <w:noProof w:val="0"/>
          <w:szCs w:val="19"/>
          <w:lang w:val="en-US"/>
        </w:rPr>
        <w:t>“</w:t>
      </w:r>
      <w:r w:rsidR="0027433A" w:rsidRPr="004D7C96">
        <w:rPr>
          <w:rFonts w:ascii="Fira Sans" w:hAnsi="Fira Sans"/>
          <w:b w:val="0"/>
          <w:noProof w:val="0"/>
          <w:szCs w:val="19"/>
          <w:lang w:val="en-US"/>
        </w:rPr>
        <w:t>Accommodation and</w:t>
      </w:r>
      <w:r w:rsidR="00DA22D3" w:rsidRPr="004D7C96">
        <w:rPr>
          <w:rFonts w:ascii="Fira Sans" w:hAnsi="Fira Sans"/>
          <w:b w:val="0"/>
          <w:noProof w:val="0"/>
          <w:szCs w:val="19"/>
          <w:lang w:val="en-US"/>
        </w:rPr>
        <w:t xml:space="preserve"> catering” at the level of </w:t>
      </w:r>
      <w:r w:rsidR="0042116B">
        <w:rPr>
          <w:rFonts w:ascii="Fira Sans" w:hAnsi="Fira Sans"/>
          <w:b w:val="0"/>
          <w:noProof w:val="0"/>
          <w:szCs w:val="19"/>
          <w:lang w:val="en-US"/>
        </w:rPr>
        <w:t>5012.48 </w:t>
      </w:r>
      <w:r w:rsidR="0027433A" w:rsidRPr="004D7C96">
        <w:rPr>
          <w:rFonts w:ascii="Fira Sans" w:hAnsi="Fira Sans"/>
          <w:b w:val="0"/>
          <w:noProof w:val="0"/>
          <w:szCs w:val="19"/>
          <w:lang w:val="en-US"/>
        </w:rPr>
        <w:t xml:space="preserve">PLN (despite an increase in relation to the situation </w:t>
      </w:r>
      <w:r w:rsidR="00DF2A26">
        <w:rPr>
          <w:rFonts w:ascii="Fira Sans" w:hAnsi="Fira Sans"/>
          <w:b w:val="0"/>
          <w:noProof w:val="0"/>
          <w:szCs w:val="19"/>
          <w:lang w:val="en-US"/>
        </w:rPr>
        <w:t>a</w:t>
      </w:r>
      <w:r w:rsidR="0027433A" w:rsidRPr="004D7C96">
        <w:rPr>
          <w:rFonts w:ascii="Fira Sans" w:hAnsi="Fira Sans"/>
          <w:b w:val="0"/>
          <w:noProof w:val="0"/>
          <w:szCs w:val="19"/>
          <w:lang w:val="en-US"/>
        </w:rPr>
        <w:t xml:space="preserve"> year </w:t>
      </w:r>
      <w:r w:rsidR="00DF2A26">
        <w:rPr>
          <w:rFonts w:ascii="Fira Sans" w:hAnsi="Fira Sans"/>
          <w:b w:val="0"/>
          <w:noProof w:val="0"/>
          <w:szCs w:val="19"/>
          <w:lang w:val="en-US"/>
        </w:rPr>
        <w:t xml:space="preserve">ago </w:t>
      </w:r>
      <w:r w:rsidR="0027433A" w:rsidRPr="004D7C96">
        <w:rPr>
          <w:rFonts w:ascii="Fira Sans" w:hAnsi="Fira Sans"/>
          <w:b w:val="0"/>
          <w:noProof w:val="0"/>
          <w:szCs w:val="19"/>
          <w:lang w:val="en-US"/>
        </w:rPr>
        <w:t>by 12.</w:t>
      </w:r>
      <w:r w:rsidR="0042116B">
        <w:rPr>
          <w:rFonts w:ascii="Fira Sans" w:hAnsi="Fira Sans"/>
          <w:b w:val="0"/>
          <w:noProof w:val="0"/>
          <w:szCs w:val="19"/>
          <w:lang w:val="en-US"/>
        </w:rPr>
        <w:t>4</w:t>
      </w:r>
      <w:r w:rsidR="0027433A" w:rsidRPr="004D7C96">
        <w:rPr>
          <w:rFonts w:ascii="Fira Sans" w:hAnsi="Fira Sans"/>
          <w:b w:val="0"/>
          <w:noProof w:val="0"/>
          <w:szCs w:val="19"/>
          <w:lang w:val="en-US"/>
        </w:rPr>
        <w:t>%).</w:t>
      </w:r>
      <w:r w:rsidR="00216634" w:rsidRPr="004D7C96">
        <w:rPr>
          <w:rFonts w:ascii="Fira Sans" w:hAnsi="Fira Sans"/>
          <w:b w:val="0"/>
          <w:noProof w:val="0"/>
          <w:szCs w:val="19"/>
          <w:lang w:val="en-US"/>
        </w:rPr>
        <w:t xml:space="preserve"> </w:t>
      </w:r>
    </w:p>
    <w:p w14:paraId="30B8131E" w14:textId="35037D30" w:rsidR="00973FB9" w:rsidRPr="005269E9" w:rsidRDefault="00C23E54" w:rsidP="00973FB9">
      <w:pPr>
        <w:pStyle w:val="Nagwek1"/>
        <w:rPr>
          <w:rFonts w:ascii="Fira Sans" w:hAnsi="Fira Sans"/>
          <w:b/>
          <w:szCs w:val="19"/>
          <w:lang w:val="en-US"/>
        </w:rPr>
      </w:pPr>
      <w:r>
        <w:rPr>
          <w:rFonts w:ascii="Fira Sans" w:hAnsi="Fira Sans"/>
          <w:b/>
          <w:szCs w:val="19"/>
          <w:lang w:val="en-US"/>
        </w:rPr>
        <w:br/>
      </w:r>
      <w:r w:rsidR="00973FB9" w:rsidRPr="005269E9">
        <w:rPr>
          <w:rFonts w:ascii="Fira Sans" w:hAnsi="Fira Sans"/>
          <w:b/>
          <w:szCs w:val="19"/>
          <w:lang w:val="en-US"/>
        </w:rPr>
        <w:t>Methodological notes</w:t>
      </w:r>
    </w:p>
    <w:p w14:paraId="20C24522" w14:textId="24488394" w:rsidR="00973FB9" w:rsidRPr="005269E9" w:rsidRDefault="00973FB9" w:rsidP="008D3F87">
      <w:pPr>
        <w:suppressAutoHyphens/>
        <w:spacing w:line="288" w:lineRule="auto"/>
        <w:rPr>
          <w:rFonts w:eastAsia="Times New Roman" w:cs="Times New Roman"/>
          <w:szCs w:val="19"/>
          <w:lang w:val="en-US" w:eastAsia="pl-PL"/>
        </w:rPr>
      </w:pPr>
      <w:r w:rsidRPr="005269E9">
        <w:rPr>
          <w:rFonts w:eastAsia="Times New Roman" w:cs="Times New Roman"/>
          <w:b/>
          <w:szCs w:val="19"/>
          <w:lang w:val="en-US" w:eastAsia="pl-PL"/>
        </w:rPr>
        <w:t xml:space="preserve">The enterprise sector concerns units with the number of employed persons 10 or more people and conducting economic activity within the scope of the following areas: </w:t>
      </w:r>
      <w:r w:rsidRPr="005269E9">
        <w:rPr>
          <w:rFonts w:eastAsia="Times New Roman" w:cs="Times New Roman"/>
          <w:szCs w:val="19"/>
          <w:lang w:val="en-US" w:eastAsia="pl-PL"/>
        </w:rPr>
        <w:t>forestry and logging; marine fishing; mining and quarrying; manufacturing; elect</w:t>
      </w:r>
      <w:r w:rsidR="006B0C3D" w:rsidRPr="005269E9">
        <w:rPr>
          <w:rFonts w:eastAsia="Times New Roman" w:cs="Times New Roman"/>
          <w:szCs w:val="19"/>
          <w:lang w:val="en-US"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5269E9">
        <w:rPr>
          <w:rFonts w:eastAsia="Times New Roman" w:cs="Times New Roman"/>
          <w:szCs w:val="19"/>
          <w:lang w:val="en-US" w:eastAsia="pl-PL"/>
        </w:rPr>
        <w:t xml:space="preserve"> </w:t>
      </w:r>
    </w:p>
    <w:p w14:paraId="6906E19B" w14:textId="05AB78B2" w:rsidR="00C23E54" w:rsidRDefault="00C85704" w:rsidP="008D3F87">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t xml:space="preserve">Data source is </w:t>
      </w:r>
      <w:r w:rsidR="002902B0">
        <w:rPr>
          <w:rFonts w:eastAsia="Times New Roman" w:cs="Times New Roman"/>
          <w:szCs w:val="19"/>
          <w:lang w:val="en-US" w:eastAsia="pl-PL"/>
        </w:rPr>
        <w:t>“</w:t>
      </w:r>
      <w:r w:rsidR="00213CB3" w:rsidRPr="005269E9">
        <w:rPr>
          <w:rFonts w:eastAsia="Times New Roman" w:cs="Times New Roman"/>
          <w:szCs w:val="19"/>
          <w:lang w:val="en-US" w:eastAsia="pl-PL"/>
        </w:rPr>
        <w:t xml:space="preserve">Report on economic activity” (DG-1). Within the scope of this survey, for the entities with the number of employed persons 50 and more people it is a census survey, while for the entities with the number of employed persons from 10 </w:t>
      </w:r>
      <w:r w:rsidR="007F20DB" w:rsidRPr="005269E9">
        <w:rPr>
          <w:rFonts w:eastAsia="Times New Roman" w:cs="Times New Roman"/>
          <w:szCs w:val="19"/>
          <w:lang w:val="en-US" w:eastAsia="pl-PL"/>
        </w:rPr>
        <w:t>to 49 people it is a sample one</w:t>
      </w:r>
      <w:r w:rsidR="007F20DB" w:rsidRPr="005269E9">
        <w:rPr>
          <w:rStyle w:val="Odwoanieprzypisudolnego"/>
          <w:rFonts w:eastAsia="Times New Roman" w:cs="Times New Roman"/>
          <w:szCs w:val="19"/>
          <w:lang w:val="en-US" w:eastAsia="pl-PL"/>
        </w:rPr>
        <w:footnoteReference w:id="4"/>
      </w:r>
      <w:r w:rsidR="00213CB3" w:rsidRPr="005269E9">
        <w:rPr>
          <w:rFonts w:eastAsia="Times New Roman" w:cs="Times New Roman"/>
          <w:szCs w:val="19"/>
          <w:lang w:val="en-US" w:eastAsia="pl-PL"/>
        </w:rPr>
        <w:t>.</w:t>
      </w:r>
    </w:p>
    <w:p w14:paraId="16D78341" w14:textId="0753CD9C" w:rsidR="00C85704" w:rsidRPr="005269E9" w:rsidRDefault="00213CB3" w:rsidP="008D3F87">
      <w:pPr>
        <w:suppressAutoHyphens/>
        <w:spacing w:line="288" w:lineRule="auto"/>
        <w:rPr>
          <w:rFonts w:eastAsia="Times New Roman" w:cs="Times New Roman"/>
          <w:szCs w:val="19"/>
          <w:lang w:val="en-US" w:eastAsia="pl-PL"/>
        </w:rPr>
      </w:pPr>
      <w:r w:rsidRPr="005269E9">
        <w:rPr>
          <w:rFonts w:eastAsia="Times New Roman" w:cs="Times New Roman"/>
          <w:szCs w:val="19"/>
          <w:lang w:val="en-US" w:eastAsia="pl-PL"/>
        </w:rPr>
        <w:lastRenderedPageBreak/>
        <w:t>Labour market data on survey report DG-1 do not include persons employed under a mandate contr</w:t>
      </w:r>
      <w:r w:rsidR="00C85704" w:rsidRPr="005269E9">
        <w:rPr>
          <w:rFonts w:eastAsia="Times New Roman" w:cs="Times New Roman"/>
          <w:szCs w:val="19"/>
          <w:lang w:val="en-US" w:eastAsia="pl-PL"/>
        </w:rPr>
        <w:t>act</w:t>
      </w:r>
      <w:r w:rsidRPr="005269E9">
        <w:rPr>
          <w:rFonts w:eastAsia="Times New Roman" w:cs="Times New Roman"/>
          <w:szCs w:val="19"/>
          <w:lang w:val="en-US" w:eastAsia="pl-PL"/>
        </w:rPr>
        <w:t xml:space="preserve"> and contract for specified work – the detailed scope of exclusions along with methods of calculating labour market variables can be found in the </w:t>
      </w:r>
      <w:r w:rsidR="007F20DB" w:rsidRPr="005269E9">
        <w:rPr>
          <w:rFonts w:eastAsia="Times New Roman" w:cs="Times New Roman"/>
          <w:szCs w:val="19"/>
          <w:lang w:val="en-US" w:eastAsia="pl-PL"/>
        </w:rPr>
        <w:t>explanations of the DG-1 report</w:t>
      </w:r>
      <w:r w:rsidR="007F20DB" w:rsidRPr="005269E9">
        <w:rPr>
          <w:rStyle w:val="Odwoanieprzypisudolnego"/>
          <w:rFonts w:eastAsia="Times New Roman" w:cs="Times New Roman"/>
          <w:szCs w:val="19"/>
          <w:lang w:val="en-US" w:eastAsia="pl-PL"/>
        </w:rPr>
        <w:footnoteReference w:id="5"/>
      </w:r>
      <w:r w:rsidR="00C85704" w:rsidRPr="005269E9">
        <w:rPr>
          <w:rFonts w:eastAsia="Times New Roman" w:cs="Times New Roman"/>
          <w:szCs w:val="19"/>
          <w:lang w:val="en-US" w:eastAsia="pl-PL"/>
        </w:rPr>
        <w:t xml:space="preserve">. </w:t>
      </w:r>
    </w:p>
    <w:p w14:paraId="2EE81BC1" w14:textId="35B9703F" w:rsidR="00C85704" w:rsidRPr="005269E9" w:rsidRDefault="00213CB3" w:rsidP="008D3F87">
      <w:pPr>
        <w:suppressAutoHyphens/>
        <w:spacing w:line="288" w:lineRule="auto"/>
        <w:rPr>
          <w:sz w:val="16"/>
          <w:lang w:val="en-US"/>
        </w:rPr>
      </w:pPr>
      <w:r w:rsidRPr="005269E9">
        <w:rPr>
          <w:rFonts w:eastAsia="Times New Roman" w:cs="Times New Roman"/>
          <w:szCs w:val="19"/>
          <w:lang w:val="en-US"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14:paraId="0B67593F" w14:textId="77777777" w:rsidR="00C85704" w:rsidRPr="005269E9" w:rsidRDefault="00C85704" w:rsidP="00973FB9">
      <w:pPr>
        <w:rPr>
          <w:sz w:val="16"/>
          <w:lang w:val="en-US"/>
        </w:rPr>
      </w:pPr>
    </w:p>
    <w:p w14:paraId="4809D44B" w14:textId="52ACD0A1" w:rsidR="00694AF0" w:rsidRPr="005269E9" w:rsidRDefault="00694AF0" w:rsidP="00E76D26">
      <w:pPr>
        <w:rPr>
          <w:sz w:val="18"/>
          <w:lang w:val="en-US"/>
        </w:rPr>
      </w:pPr>
    </w:p>
    <w:p w14:paraId="3C222B0C" w14:textId="77777777" w:rsidR="00DA331D" w:rsidRPr="005269E9" w:rsidRDefault="00DA331D" w:rsidP="00DA331D">
      <w:pPr>
        <w:spacing w:before="360"/>
        <w:rPr>
          <w:sz w:val="18"/>
          <w:lang w:val="en-US"/>
        </w:rPr>
        <w:sectPr w:rsidR="00DA331D" w:rsidRPr="005269E9"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5269E9" w14:paraId="196D0BDA" w14:textId="77777777" w:rsidTr="009E7D31">
        <w:trPr>
          <w:trHeight w:val="1626"/>
        </w:trPr>
        <w:tc>
          <w:tcPr>
            <w:tcW w:w="4926" w:type="dxa"/>
          </w:tcPr>
          <w:p w14:paraId="05DA311F" w14:textId="094CF4F7" w:rsidR="00DE2400" w:rsidRPr="005269E9" w:rsidRDefault="00C60504" w:rsidP="00DE2400">
            <w:pPr>
              <w:spacing w:before="0" w:after="0" w:line="276" w:lineRule="auto"/>
              <w:rPr>
                <w:rFonts w:cs="Arial"/>
                <w:sz w:val="20"/>
                <w:lang w:val="en-US"/>
              </w:rPr>
            </w:pPr>
            <w:r w:rsidRPr="005269E9">
              <w:rPr>
                <w:rFonts w:cs="Arial"/>
                <w:sz w:val="20"/>
                <w:lang w:val="en-US"/>
              </w:rPr>
              <w:lastRenderedPageBreak/>
              <w:t>Prepared by</w:t>
            </w:r>
            <w:r w:rsidR="00DE2400" w:rsidRPr="005269E9">
              <w:rPr>
                <w:rFonts w:cs="Arial"/>
                <w:sz w:val="20"/>
                <w:lang w:val="en-US"/>
              </w:rPr>
              <w:t>:</w:t>
            </w:r>
          </w:p>
          <w:p w14:paraId="1E9B29DC" w14:textId="4D122F5F" w:rsidR="00DE2400" w:rsidRPr="005269E9" w:rsidRDefault="00973FB9" w:rsidP="00DE2400">
            <w:pPr>
              <w:spacing w:before="0" w:line="276" w:lineRule="auto"/>
              <w:rPr>
                <w:rFonts w:cs="Arial"/>
                <w:b/>
                <w:color w:val="000000" w:themeColor="text1"/>
                <w:sz w:val="20"/>
                <w:lang w:val="en-US"/>
              </w:rPr>
            </w:pPr>
            <w:r w:rsidRPr="005269E9">
              <w:rPr>
                <w:rFonts w:cs="Arial"/>
                <w:b/>
                <w:color w:val="000000" w:themeColor="text1"/>
                <w:sz w:val="20"/>
                <w:lang w:val="en-US"/>
              </w:rPr>
              <w:t>Labour Market</w:t>
            </w:r>
            <w:r w:rsidR="006C197A" w:rsidRPr="005269E9">
              <w:rPr>
                <w:rFonts w:cs="Arial"/>
                <w:b/>
                <w:color w:val="000000" w:themeColor="text1"/>
                <w:sz w:val="20"/>
                <w:lang w:val="en-US"/>
              </w:rPr>
              <w:t xml:space="preserve"> </w:t>
            </w:r>
            <w:r w:rsidR="00DE2400" w:rsidRPr="005269E9">
              <w:rPr>
                <w:rFonts w:cs="Arial"/>
                <w:b/>
                <w:color w:val="000000" w:themeColor="text1"/>
                <w:sz w:val="20"/>
                <w:lang w:val="en-US"/>
              </w:rPr>
              <w:t>Department</w:t>
            </w:r>
          </w:p>
          <w:p w14:paraId="41A1AE38" w14:textId="41B59515" w:rsidR="00DE2400" w:rsidRPr="005269E9" w:rsidRDefault="00DE2400" w:rsidP="00747B8C">
            <w:pPr>
              <w:spacing w:before="0" w:after="0" w:line="276" w:lineRule="auto"/>
              <w:rPr>
                <w:b/>
                <w:sz w:val="20"/>
                <w:szCs w:val="20"/>
                <w:lang w:val="en-US"/>
              </w:rPr>
            </w:pPr>
            <w:r w:rsidRPr="005269E9">
              <w:rPr>
                <w:b/>
                <w:sz w:val="20"/>
                <w:szCs w:val="20"/>
                <w:lang w:val="en-US"/>
              </w:rPr>
              <w:t>D</w:t>
            </w:r>
            <w:r w:rsidR="006C197A" w:rsidRPr="005269E9">
              <w:rPr>
                <w:b/>
                <w:sz w:val="20"/>
                <w:szCs w:val="20"/>
                <w:lang w:val="en-US"/>
              </w:rPr>
              <w:t>irec</w:t>
            </w:r>
            <w:r w:rsidRPr="005269E9">
              <w:rPr>
                <w:b/>
                <w:sz w:val="20"/>
                <w:szCs w:val="20"/>
                <w:lang w:val="en-US"/>
              </w:rPr>
              <w:t xml:space="preserve">tor </w:t>
            </w:r>
            <w:r w:rsidR="00973FB9" w:rsidRPr="005269E9">
              <w:rPr>
                <w:b/>
                <w:sz w:val="20"/>
                <w:szCs w:val="20"/>
                <w:lang w:val="en-US"/>
              </w:rPr>
              <w:t>Agnieszka Zgierska</w:t>
            </w:r>
          </w:p>
          <w:p w14:paraId="5425F0B4" w14:textId="3385C971" w:rsidR="00DE2400" w:rsidRPr="005269E9" w:rsidRDefault="006C197A" w:rsidP="00973FB9">
            <w:pPr>
              <w:pStyle w:val="Nagwek3"/>
              <w:spacing w:before="0" w:after="120" w:line="276" w:lineRule="auto"/>
              <w:outlineLvl w:val="2"/>
              <w:rPr>
                <w:rFonts w:ascii="Fira Sans" w:hAnsi="Fira Sans" w:cs="Arial"/>
                <w:color w:val="000000" w:themeColor="text1"/>
                <w:sz w:val="20"/>
                <w:lang w:val="en-US"/>
              </w:rPr>
            </w:pPr>
            <w:r w:rsidRPr="005269E9">
              <w:rPr>
                <w:rFonts w:ascii="Fira Sans" w:hAnsi="Fira Sans" w:cs="Arial"/>
                <w:color w:val="000000" w:themeColor="text1"/>
                <w:sz w:val="20"/>
                <w:lang w:val="en-US"/>
              </w:rPr>
              <w:t>Phone</w:t>
            </w:r>
            <w:r w:rsidR="00DE2400" w:rsidRPr="005269E9">
              <w:rPr>
                <w:rFonts w:ascii="Fira Sans" w:hAnsi="Fira Sans" w:cs="Arial"/>
                <w:color w:val="000000" w:themeColor="text1"/>
                <w:sz w:val="20"/>
                <w:lang w:val="en-US"/>
              </w:rPr>
              <w:t xml:space="preserve">: </w:t>
            </w:r>
            <w:r w:rsidR="00156F04" w:rsidRPr="005269E9">
              <w:rPr>
                <w:rFonts w:ascii="Fira Sans" w:hAnsi="Fira Sans" w:cs="Arial"/>
                <w:color w:val="000000" w:themeColor="text1"/>
                <w:sz w:val="20"/>
                <w:lang w:val="en-US"/>
              </w:rPr>
              <w:t>(</w:t>
            </w:r>
            <w:r w:rsidRPr="005269E9">
              <w:rPr>
                <w:rFonts w:ascii="Fira Sans" w:hAnsi="Fira Sans" w:cs="Arial"/>
                <w:color w:val="000000" w:themeColor="text1"/>
                <w:sz w:val="20"/>
                <w:lang w:val="en-US"/>
              </w:rPr>
              <w:t xml:space="preserve">+48 </w:t>
            </w:r>
            <w:r w:rsidR="00DE2400" w:rsidRPr="005269E9">
              <w:rPr>
                <w:rFonts w:ascii="Fira Sans" w:hAnsi="Fira Sans" w:cs="Arial"/>
                <w:color w:val="000000" w:themeColor="text1"/>
                <w:sz w:val="20"/>
                <w:lang w:val="en-US"/>
              </w:rPr>
              <w:t>22</w:t>
            </w:r>
            <w:r w:rsidR="00156F04" w:rsidRPr="005269E9">
              <w:rPr>
                <w:rFonts w:ascii="Fira Sans" w:hAnsi="Fira Sans" w:cs="Arial"/>
                <w:color w:val="000000" w:themeColor="text1"/>
                <w:sz w:val="20"/>
                <w:lang w:val="en-US"/>
              </w:rPr>
              <w:t>)</w:t>
            </w:r>
            <w:r w:rsidR="00DE2400" w:rsidRPr="005269E9">
              <w:rPr>
                <w:rFonts w:ascii="Fira Sans" w:hAnsi="Fira Sans" w:cs="Arial"/>
                <w:color w:val="000000" w:themeColor="text1"/>
                <w:sz w:val="20"/>
                <w:lang w:val="en-US"/>
              </w:rPr>
              <w:t> </w:t>
            </w:r>
            <w:r w:rsidR="00973FB9" w:rsidRPr="005269E9">
              <w:rPr>
                <w:rFonts w:ascii="Fira Sans" w:hAnsi="Fira Sans" w:cs="Arial"/>
                <w:color w:val="000000" w:themeColor="text1"/>
                <w:sz w:val="20"/>
                <w:lang w:val="en-US"/>
              </w:rPr>
              <w:t>608 30 15</w:t>
            </w:r>
          </w:p>
        </w:tc>
        <w:tc>
          <w:tcPr>
            <w:tcW w:w="4927" w:type="dxa"/>
          </w:tcPr>
          <w:p w14:paraId="4E8FFA16" w14:textId="216C4512" w:rsidR="00DE2400" w:rsidRPr="005269E9" w:rsidRDefault="006C197A" w:rsidP="00DE2400">
            <w:pPr>
              <w:spacing w:before="0" w:line="276" w:lineRule="auto"/>
              <w:rPr>
                <w:rFonts w:cs="Arial"/>
                <w:b/>
                <w:sz w:val="20"/>
                <w:lang w:val="en-US"/>
              </w:rPr>
            </w:pPr>
            <w:r w:rsidRPr="005269E9">
              <w:rPr>
                <w:rFonts w:cs="Arial"/>
                <w:sz w:val="20"/>
                <w:lang w:val="en-US"/>
              </w:rPr>
              <w:t>Issued by</w:t>
            </w:r>
            <w:r w:rsidR="00DE2400" w:rsidRPr="005269E9">
              <w:rPr>
                <w:rFonts w:cs="Arial"/>
                <w:sz w:val="20"/>
                <w:lang w:val="en-US"/>
              </w:rPr>
              <w:t>:</w:t>
            </w:r>
            <w:r w:rsidR="00DE2400" w:rsidRPr="005269E9">
              <w:rPr>
                <w:rFonts w:cs="Arial"/>
                <w:sz w:val="20"/>
                <w:lang w:val="en-US"/>
              </w:rPr>
              <w:br/>
            </w:r>
            <w:r w:rsidRPr="005269E9">
              <w:rPr>
                <w:rFonts w:cs="Arial"/>
                <w:b/>
                <w:sz w:val="20"/>
                <w:lang w:val="en-US"/>
              </w:rPr>
              <w:t>The Spokesperson for the President</w:t>
            </w:r>
            <w:r w:rsidR="00FA4D6D" w:rsidRPr="005269E9">
              <w:rPr>
                <w:rFonts w:cs="Arial"/>
                <w:b/>
                <w:sz w:val="20"/>
                <w:lang w:val="en-US"/>
              </w:rPr>
              <w:br/>
            </w:r>
            <w:r w:rsidRPr="005269E9">
              <w:rPr>
                <w:rFonts w:cs="Arial"/>
                <w:b/>
                <w:sz w:val="20"/>
                <w:lang w:val="en-US"/>
              </w:rPr>
              <w:t>of Statistics Poland</w:t>
            </w:r>
          </w:p>
          <w:p w14:paraId="047A0FE3" w14:textId="77777777" w:rsidR="00DE2400" w:rsidRPr="005269E9" w:rsidRDefault="00DE2400" w:rsidP="00993AA9">
            <w:pPr>
              <w:pStyle w:val="Nagwek3"/>
              <w:spacing w:before="0" w:line="276" w:lineRule="auto"/>
              <w:outlineLvl w:val="2"/>
              <w:rPr>
                <w:rFonts w:ascii="Fira Sans" w:hAnsi="Fira Sans" w:cs="Arial"/>
                <w:b/>
                <w:color w:val="auto"/>
                <w:sz w:val="20"/>
                <w:szCs w:val="28"/>
                <w:lang w:val="en-US"/>
              </w:rPr>
            </w:pPr>
            <w:r w:rsidRPr="005269E9">
              <w:rPr>
                <w:rFonts w:ascii="Fira Sans" w:hAnsi="Fira Sans" w:cs="Arial"/>
                <w:b/>
                <w:color w:val="auto"/>
                <w:sz w:val="20"/>
                <w:szCs w:val="28"/>
                <w:lang w:val="en-US"/>
              </w:rPr>
              <w:t>Karolina Banaszek</w:t>
            </w:r>
          </w:p>
          <w:p w14:paraId="59C02E89" w14:textId="4B34711C" w:rsidR="00DE2400" w:rsidRPr="005269E9" w:rsidRDefault="006C197A" w:rsidP="00AE54DC">
            <w:pPr>
              <w:pStyle w:val="Nagwek3"/>
              <w:spacing w:before="0" w:after="120" w:line="276" w:lineRule="auto"/>
              <w:outlineLvl w:val="2"/>
              <w:rPr>
                <w:rFonts w:ascii="Fira Sans" w:hAnsi="Fira Sans" w:cs="Arial"/>
                <w:color w:val="000000" w:themeColor="text1"/>
                <w:sz w:val="20"/>
                <w:lang w:val="en-US"/>
              </w:rPr>
            </w:pPr>
            <w:r w:rsidRPr="005269E9">
              <w:rPr>
                <w:rFonts w:ascii="Fira Sans" w:hAnsi="Fira Sans" w:cs="Arial"/>
                <w:color w:val="000000" w:themeColor="text1"/>
                <w:sz w:val="20"/>
                <w:lang w:val="en-US"/>
              </w:rPr>
              <w:t>Phone</w:t>
            </w:r>
            <w:r w:rsidR="00DE2400" w:rsidRPr="005269E9">
              <w:rPr>
                <w:rFonts w:ascii="Fira Sans" w:hAnsi="Fira Sans" w:cs="Arial"/>
                <w:color w:val="000000" w:themeColor="text1"/>
                <w:sz w:val="20"/>
                <w:lang w:val="en-US"/>
              </w:rPr>
              <w:t xml:space="preserve">: </w:t>
            </w:r>
            <w:r w:rsidR="00FA4D6D" w:rsidRPr="005269E9">
              <w:rPr>
                <w:rFonts w:ascii="Fira Sans" w:hAnsi="Fira Sans" w:cs="Arial"/>
                <w:color w:val="000000" w:themeColor="text1"/>
                <w:sz w:val="20"/>
                <w:lang w:val="en-US"/>
              </w:rPr>
              <w:t>(</w:t>
            </w:r>
            <w:r w:rsidR="002021A6" w:rsidRPr="005269E9">
              <w:rPr>
                <w:rFonts w:ascii="Fira Sans" w:hAnsi="Fira Sans" w:cs="Arial"/>
                <w:color w:val="000000" w:themeColor="text1"/>
                <w:sz w:val="20"/>
                <w:lang w:val="en-US"/>
              </w:rPr>
              <w:t>+48</w:t>
            </w:r>
            <w:r w:rsidR="00FA4D6D" w:rsidRPr="005269E9">
              <w:rPr>
                <w:rFonts w:ascii="Fira Sans" w:hAnsi="Fira Sans" w:cs="Arial"/>
                <w:color w:val="000000" w:themeColor="text1"/>
                <w:sz w:val="20"/>
                <w:lang w:val="en-US"/>
              </w:rPr>
              <w:t>)</w:t>
            </w:r>
            <w:r w:rsidR="002021A6" w:rsidRPr="005269E9">
              <w:rPr>
                <w:rFonts w:ascii="Fira Sans" w:hAnsi="Fira Sans" w:cs="Arial"/>
                <w:color w:val="000000" w:themeColor="text1"/>
                <w:sz w:val="20"/>
                <w:lang w:val="en-US"/>
              </w:rPr>
              <w:t xml:space="preserve"> </w:t>
            </w:r>
            <w:r w:rsidR="00DE2400" w:rsidRPr="005269E9">
              <w:rPr>
                <w:rFonts w:ascii="Fira Sans" w:hAnsi="Fira Sans" w:cs="Arial"/>
                <w:color w:val="000000" w:themeColor="text1"/>
                <w:sz w:val="20"/>
                <w:lang w:val="en-US"/>
              </w:rPr>
              <w:t>695 255 011</w:t>
            </w:r>
          </w:p>
          <w:p w14:paraId="3CC62B04" w14:textId="77777777" w:rsidR="00DE2400" w:rsidRPr="005269E9" w:rsidRDefault="00DE2400" w:rsidP="00747B8C">
            <w:pPr>
              <w:rPr>
                <w:sz w:val="18"/>
                <w:lang w:val="en-US"/>
              </w:rPr>
            </w:pPr>
          </w:p>
        </w:tc>
      </w:tr>
      <w:tr w:rsidR="00DE2400" w:rsidRPr="005269E9" w14:paraId="28647E7C" w14:textId="77777777" w:rsidTr="009E7D31">
        <w:trPr>
          <w:trHeight w:val="418"/>
        </w:trPr>
        <w:tc>
          <w:tcPr>
            <w:tcW w:w="4926" w:type="dxa"/>
            <w:vMerge w:val="restart"/>
          </w:tcPr>
          <w:p w14:paraId="076C640B" w14:textId="7E42948F" w:rsidR="00DE2400" w:rsidRPr="005269E9" w:rsidRDefault="002021A6" w:rsidP="00747B8C">
            <w:pPr>
              <w:rPr>
                <w:b/>
                <w:sz w:val="20"/>
                <w:lang w:val="en-US"/>
              </w:rPr>
            </w:pPr>
            <w:r w:rsidRPr="005269E9">
              <w:rPr>
                <w:b/>
                <w:sz w:val="20"/>
                <w:lang w:val="en-US"/>
              </w:rPr>
              <w:t>Press Office</w:t>
            </w:r>
            <w:r w:rsidR="00DE2400" w:rsidRPr="005269E9">
              <w:rPr>
                <w:b/>
                <w:sz w:val="20"/>
                <w:lang w:val="en-US"/>
              </w:rPr>
              <w:t xml:space="preserve"> </w:t>
            </w:r>
          </w:p>
          <w:p w14:paraId="6446B629" w14:textId="73966755" w:rsidR="00DE2400" w:rsidRPr="005269E9" w:rsidRDefault="002021A6" w:rsidP="00747B8C">
            <w:pPr>
              <w:rPr>
                <w:sz w:val="20"/>
                <w:lang w:val="en-US"/>
              </w:rPr>
            </w:pPr>
            <w:r w:rsidRPr="005269E9">
              <w:rPr>
                <w:sz w:val="20"/>
                <w:lang w:val="en-US"/>
              </w:rPr>
              <w:t>Phone</w:t>
            </w:r>
            <w:r w:rsidR="00DE2400" w:rsidRPr="005269E9">
              <w:rPr>
                <w:sz w:val="20"/>
                <w:lang w:val="en-US"/>
              </w:rPr>
              <w:t xml:space="preserve">: </w:t>
            </w:r>
            <w:r w:rsidR="00FA4D6D" w:rsidRPr="005269E9">
              <w:rPr>
                <w:sz w:val="20"/>
                <w:lang w:val="en-US"/>
              </w:rPr>
              <w:t xml:space="preserve">(+48 </w:t>
            </w:r>
            <w:r w:rsidR="00DE2400" w:rsidRPr="005269E9">
              <w:rPr>
                <w:sz w:val="20"/>
                <w:lang w:val="en-US"/>
              </w:rPr>
              <w:t>22</w:t>
            </w:r>
            <w:r w:rsidR="00FA4D6D" w:rsidRPr="005269E9">
              <w:rPr>
                <w:sz w:val="20"/>
                <w:lang w:val="en-US"/>
              </w:rPr>
              <w:t>)</w:t>
            </w:r>
            <w:r w:rsidR="00DE2400" w:rsidRPr="005269E9">
              <w:rPr>
                <w:sz w:val="20"/>
                <w:lang w:val="en-US"/>
              </w:rPr>
              <w:t xml:space="preserve"> 608 3</w:t>
            </w:r>
            <w:r w:rsidR="00E95036" w:rsidRPr="005269E9">
              <w:rPr>
                <w:sz w:val="20"/>
                <w:lang w:val="en-US"/>
              </w:rPr>
              <w:t>8 04</w:t>
            </w:r>
            <w:r w:rsidR="00DE2400" w:rsidRPr="005269E9">
              <w:rPr>
                <w:sz w:val="20"/>
                <w:lang w:val="en-US"/>
              </w:rPr>
              <w:t xml:space="preserve"> </w:t>
            </w:r>
          </w:p>
          <w:p w14:paraId="07C73DA1" w14:textId="77777777" w:rsidR="00DE2400" w:rsidRPr="005269E9" w:rsidRDefault="00DE2400" w:rsidP="00747B8C">
            <w:pPr>
              <w:rPr>
                <w:sz w:val="18"/>
                <w:lang w:val="en-US"/>
              </w:rPr>
            </w:pPr>
            <w:r w:rsidRPr="005269E9">
              <w:rPr>
                <w:b/>
                <w:sz w:val="20"/>
                <w:lang w:val="en-US"/>
              </w:rPr>
              <w:t>e-mail:</w:t>
            </w:r>
            <w:r w:rsidRPr="005269E9">
              <w:rPr>
                <w:sz w:val="20"/>
                <w:lang w:val="en-US"/>
              </w:rPr>
              <w:t xml:space="preserve"> </w:t>
            </w:r>
            <w:hyperlink r:id="rId17" w:history="1">
              <w:r w:rsidRPr="005269E9">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Pr="005269E9" w:rsidRDefault="00DE2400" w:rsidP="00747B8C">
            <w:pPr>
              <w:ind w:firstLine="680"/>
              <w:rPr>
                <w:sz w:val="18"/>
                <w:lang w:val="en-US"/>
              </w:rPr>
            </w:pPr>
            <w:r w:rsidRPr="005269E9">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stat.gov.pl</w:t>
            </w:r>
            <w:r w:rsidR="002021A6" w:rsidRPr="005269E9">
              <w:rPr>
                <w:sz w:val="20"/>
                <w:lang w:val="en-US"/>
              </w:rPr>
              <w:t>/</w:t>
            </w:r>
            <w:proofErr w:type="spellStart"/>
            <w:r w:rsidR="002021A6" w:rsidRPr="005269E9">
              <w:rPr>
                <w:sz w:val="20"/>
                <w:lang w:val="en-US"/>
              </w:rPr>
              <w:t>en</w:t>
            </w:r>
            <w:proofErr w:type="spellEnd"/>
            <w:r w:rsidR="002021A6" w:rsidRPr="005269E9">
              <w:rPr>
                <w:sz w:val="20"/>
                <w:lang w:val="en-US"/>
              </w:rPr>
              <w:t>/</w:t>
            </w:r>
            <w:r w:rsidRPr="005269E9">
              <w:rPr>
                <w:sz w:val="18"/>
                <w:lang w:val="en-US"/>
              </w:rPr>
              <w:t xml:space="preserve">     </w:t>
            </w:r>
          </w:p>
        </w:tc>
      </w:tr>
      <w:tr w:rsidR="00DE1D0A" w:rsidRPr="005269E9" w14:paraId="36A99721" w14:textId="77777777" w:rsidTr="009E7D31">
        <w:trPr>
          <w:trHeight w:val="418"/>
        </w:trPr>
        <w:tc>
          <w:tcPr>
            <w:tcW w:w="4926" w:type="dxa"/>
            <w:vMerge/>
          </w:tcPr>
          <w:p w14:paraId="3255344A" w14:textId="77777777" w:rsidR="00DE1D0A" w:rsidRPr="005269E9" w:rsidRDefault="00DE1D0A" w:rsidP="00DE1D0A">
            <w:pPr>
              <w:rPr>
                <w:b/>
                <w:sz w:val="20"/>
                <w:lang w:val="en-US"/>
              </w:rPr>
            </w:pPr>
          </w:p>
        </w:tc>
        <w:tc>
          <w:tcPr>
            <w:tcW w:w="4927" w:type="dxa"/>
            <w:vAlign w:val="center"/>
          </w:tcPr>
          <w:p w14:paraId="09C3C6AD" w14:textId="796F9F20" w:rsidR="00DE1D0A" w:rsidRPr="005269E9" w:rsidRDefault="00DE1D0A" w:rsidP="00DE1D0A">
            <w:pPr>
              <w:ind w:firstLine="680"/>
              <w:rPr>
                <w:sz w:val="18"/>
                <w:lang w:val="en-US"/>
              </w:rPr>
            </w:pPr>
            <w:r w:rsidRPr="005269E9">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w:t>
            </w:r>
            <w:proofErr w:type="spellStart"/>
            <w:r w:rsidRPr="005269E9">
              <w:rPr>
                <w:sz w:val="20"/>
                <w:lang w:val="en-US" w:eastAsia="pl-PL"/>
              </w:rPr>
              <w:t>StatPoland</w:t>
            </w:r>
            <w:proofErr w:type="spellEnd"/>
          </w:p>
        </w:tc>
      </w:tr>
      <w:tr w:rsidR="00DE1D0A" w:rsidRPr="005269E9" w14:paraId="549C3B1C" w14:textId="77777777" w:rsidTr="009E7D31">
        <w:trPr>
          <w:trHeight w:val="480"/>
        </w:trPr>
        <w:tc>
          <w:tcPr>
            <w:tcW w:w="4926" w:type="dxa"/>
            <w:vMerge/>
          </w:tcPr>
          <w:p w14:paraId="231798A1" w14:textId="77777777" w:rsidR="00DE1D0A" w:rsidRPr="005269E9" w:rsidRDefault="00DE1D0A" w:rsidP="00DE1D0A">
            <w:pPr>
              <w:rPr>
                <w:b/>
                <w:sz w:val="20"/>
                <w:lang w:val="en-US"/>
              </w:rPr>
            </w:pPr>
          </w:p>
        </w:tc>
        <w:tc>
          <w:tcPr>
            <w:tcW w:w="4927" w:type="dxa"/>
          </w:tcPr>
          <w:p w14:paraId="5B472D28" w14:textId="60C69F96" w:rsidR="00DE1D0A" w:rsidRPr="005269E9" w:rsidRDefault="00DE1D0A" w:rsidP="00DE1D0A">
            <w:pPr>
              <w:ind w:firstLine="680"/>
              <w:rPr>
                <w:sz w:val="18"/>
                <w:lang w:val="en-US"/>
              </w:rPr>
            </w:pPr>
            <w:r w:rsidRPr="005269E9">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269E9">
              <w:rPr>
                <w:sz w:val="20"/>
                <w:lang w:val="en-US"/>
              </w:rPr>
              <w:t>@</w:t>
            </w:r>
            <w:proofErr w:type="spellStart"/>
            <w:r w:rsidRPr="005269E9">
              <w:rPr>
                <w:sz w:val="20"/>
                <w:lang w:val="en-US"/>
              </w:rPr>
              <w:t>GlownyUrzadStatystyczny</w:t>
            </w:r>
            <w:proofErr w:type="spellEnd"/>
            <w:r w:rsidRPr="005269E9">
              <w:rPr>
                <w:sz w:val="20"/>
                <w:lang w:val="en-US" w:eastAsia="pl-PL"/>
              </w:rPr>
              <w:t xml:space="preserve"> </w:t>
            </w:r>
          </w:p>
        </w:tc>
      </w:tr>
      <w:tr w:rsidR="00DE1D0A" w:rsidRPr="005269E9" w14:paraId="06D97269" w14:textId="77777777" w:rsidTr="009E7D31">
        <w:trPr>
          <w:trHeight w:val="480"/>
        </w:trPr>
        <w:tc>
          <w:tcPr>
            <w:tcW w:w="4926" w:type="dxa"/>
          </w:tcPr>
          <w:p w14:paraId="0DD5A4BE" w14:textId="77777777" w:rsidR="00DE1D0A" w:rsidRPr="005269E9" w:rsidRDefault="00DE1D0A" w:rsidP="00DE1D0A">
            <w:pPr>
              <w:rPr>
                <w:b/>
                <w:sz w:val="20"/>
                <w:lang w:val="en-US"/>
              </w:rPr>
            </w:pPr>
          </w:p>
        </w:tc>
        <w:tc>
          <w:tcPr>
            <w:tcW w:w="4927" w:type="dxa"/>
          </w:tcPr>
          <w:p w14:paraId="581DB5EF" w14:textId="0374BF4E" w:rsidR="00DE1D0A" w:rsidRPr="005269E9" w:rsidRDefault="00DE1D0A" w:rsidP="00DE1D0A">
            <w:pPr>
              <w:ind w:firstLine="680"/>
              <w:rPr>
                <w:sz w:val="20"/>
                <w:lang w:val="en-US"/>
              </w:rPr>
            </w:pPr>
            <w:r w:rsidRPr="005269E9">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269E9">
              <w:rPr>
                <w:sz w:val="20"/>
                <w:lang w:val="en-US"/>
              </w:rPr>
              <w:t>gus_stat</w:t>
            </w:r>
            <w:proofErr w:type="spellEnd"/>
          </w:p>
        </w:tc>
      </w:tr>
      <w:tr w:rsidR="00DE1D0A" w:rsidRPr="005269E9" w14:paraId="2B34FEF8" w14:textId="77777777" w:rsidTr="009E7D31">
        <w:trPr>
          <w:trHeight w:val="480"/>
        </w:trPr>
        <w:tc>
          <w:tcPr>
            <w:tcW w:w="4926" w:type="dxa"/>
          </w:tcPr>
          <w:p w14:paraId="327B582C" w14:textId="77777777" w:rsidR="00DE1D0A" w:rsidRPr="005269E9" w:rsidRDefault="00DE1D0A" w:rsidP="00DE1D0A">
            <w:pPr>
              <w:rPr>
                <w:b/>
                <w:sz w:val="20"/>
                <w:lang w:val="en-US"/>
              </w:rPr>
            </w:pPr>
          </w:p>
        </w:tc>
        <w:tc>
          <w:tcPr>
            <w:tcW w:w="4927" w:type="dxa"/>
          </w:tcPr>
          <w:p w14:paraId="40F251B2" w14:textId="699BCE57" w:rsidR="00DE1D0A" w:rsidRPr="005269E9" w:rsidRDefault="00DE1D0A" w:rsidP="00DE1D0A">
            <w:pPr>
              <w:ind w:firstLine="680"/>
              <w:rPr>
                <w:sz w:val="20"/>
                <w:lang w:val="en-US"/>
              </w:rPr>
            </w:pPr>
            <w:r w:rsidRPr="005269E9">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269E9">
              <w:rPr>
                <w:sz w:val="20"/>
                <w:lang w:val="en-US"/>
              </w:rPr>
              <w:t>glownyurzadstatystycznygus</w:t>
            </w:r>
            <w:proofErr w:type="spellEnd"/>
          </w:p>
        </w:tc>
      </w:tr>
      <w:tr w:rsidR="00DE1D0A" w:rsidRPr="005269E9" w14:paraId="16A5698A" w14:textId="77777777" w:rsidTr="009E7D31">
        <w:trPr>
          <w:trHeight w:val="953"/>
        </w:trPr>
        <w:tc>
          <w:tcPr>
            <w:tcW w:w="4926" w:type="dxa"/>
          </w:tcPr>
          <w:p w14:paraId="3605F212" w14:textId="77777777" w:rsidR="00DE1D0A" w:rsidRPr="005269E9" w:rsidRDefault="00DE1D0A" w:rsidP="00DE1D0A">
            <w:pPr>
              <w:rPr>
                <w:b/>
                <w:sz w:val="20"/>
                <w:lang w:val="en-US"/>
              </w:rPr>
            </w:pPr>
          </w:p>
        </w:tc>
        <w:tc>
          <w:tcPr>
            <w:tcW w:w="4927" w:type="dxa"/>
          </w:tcPr>
          <w:p w14:paraId="1D245A35" w14:textId="79B26C17" w:rsidR="00DE1D0A" w:rsidRPr="005269E9" w:rsidRDefault="00DE1D0A" w:rsidP="00DE1D0A">
            <w:pPr>
              <w:ind w:firstLine="680"/>
              <w:rPr>
                <w:sz w:val="20"/>
                <w:lang w:val="en-US"/>
              </w:rPr>
            </w:pPr>
            <w:proofErr w:type="spellStart"/>
            <w:r w:rsidRPr="005269E9">
              <w:rPr>
                <w:sz w:val="20"/>
                <w:lang w:val="en-US" w:eastAsia="pl-PL"/>
              </w:rPr>
              <w:t>glownyurzadstatystyczny</w:t>
            </w:r>
            <w:proofErr w:type="spellEnd"/>
            <w:r w:rsidRPr="005269E9">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A03CA" w14:paraId="385E56CC" w14:textId="77777777" w:rsidTr="009E7D31">
        <w:trPr>
          <w:trHeight w:val="4114"/>
        </w:trPr>
        <w:tc>
          <w:tcPr>
            <w:tcW w:w="9853" w:type="dxa"/>
            <w:gridSpan w:val="2"/>
            <w:shd w:val="clear" w:color="auto" w:fill="D9D9D9" w:themeFill="background1" w:themeFillShade="D9"/>
          </w:tcPr>
          <w:p w14:paraId="08948A60" w14:textId="17AAE4F2" w:rsidR="00DE2400" w:rsidRPr="005269E9" w:rsidRDefault="00CA784C" w:rsidP="00747B8C">
            <w:pPr>
              <w:shd w:val="clear" w:color="auto" w:fill="D9D9D9" w:themeFill="background1" w:themeFillShade="D9"/>
              <w:rPr>
                <w:b/>
                <w:lang w:val="en-US"/>
              </w:rPr>
            </w:pPr>
            <w:r w:rsidRPr="005269E9">
              <w:rPr>
                <w:b/>
                <w:lang w:val="en-US"/>
              </w:rPr>
              <w:t>Related information</w:t>
            </w:r>
          </w:p>
          <w:p w14:paraId="04C20AC4" w14:textId="553AF5BC" w:rsidR="005C156F" w:rsidRPr="005269E9" w:rsidRDefault="00C03381" w:rsidP="00747B8C">
            <w:pPr>
              <w:rPr>
                <w:rFonts w:cs="Times New Roman"/>
                <w:lang w:val="en-US"/>
              </w:rPr>
            </w:pPr>
            <w:hyperlink r:id="rId24" w:history="1">
              <w:r w:rsidR="005C156F" w:rsidRPr="005269E9">
                <w:rPr>
                  <w:rStyle w:val="Hipercze"/>
                  <w:lang w:val="en-US"/>
                </w:rPr>
                <w:t>Working. Employed. Wages and salaries. Cost of labour</w:t>
              </w:r>
            </w:hyperlink>
          </w:p>
          <w:p w14:paraId="7D9034BF" w14:textId="145B56CE" w:rsidR="00B16871" w:rsidRPr="005269E9" w:rsidRDefault="00C03381" w:rsidP="00747B8C">
            <w:pPr>
              <w:rPr>
                <w:rFonts w:cs="Times New Roman"/>
                <w:lang w:val="en-US"/>
              </w:rPr>
            </w:pPr>
            <w:hyperlink r:id="rId25" w:history="1">
              <w:r w:rsidR="005C156F" w:rsidRPr="005269E9">
                <w:rPr>
                  <w:rStyle w:val="Hipercze"/>
                  <w:lang w:val="en-US"/>
                </w:rPr>
                <w:t>Paid e</w:t>
              </w:r>
              <w:r w:rsidR="00973FB9" w:rsidRPr="005269E9">
                <w:rPr>
                  <w:rStyle w:val="Hipercze"/>
                  <w:lang w:val="en-US"/>
                </w:rPr>
                <w:t xml:space="preserve">mployment, wages and salaries in </w:t>
              </w:r>
              <w:r w:rsidR="005C156F" w:rsidRPr="005269E9">
                <w:rPr>
                  <w:rStyle w:val="Hipercze"/>
                  <w:lang w:val="en-US"/>
                </w:rPr>
                <w:t xml:space="preserve">the </w:t>
              </w:r>
              <w:r w:rsidR="00973FB9" w:rsidRPr="005269E9">
                <w:rPr>
                  <w:rStyle w:val="Hipercze"/>
                  <w:lang w:val="en-US"/>
                </w:rPr>
                <w:t xml:space="preserve">national economy in </w:t>
              </w:r>
              <w:r w:rsidR="005C156F" w:rsidRPr="005269E9">
                <w:rPr>
                  <w:rStyle w:val="Hipercze"/>
                  <w:lang w:val="en-US"/>
                </w:rPr>
                <w:t>1st-3rd quarters</w:t>
              </w:r>
              <w:r w:rsidR="00973FB9" w:rsidRPr="005269E9">
                <w:rPr>
                  <w:rStyle w:val="Hipercze"/>
                  <w:lang w:val="en-US"/>
                </w:rPr>
                <w:t xml:space="preserve"> of 2022</w:t>
              </w:r>
            </w:hyperlink>
          </w:p>
          <w:p w14:paraId="239A420F" w14:textId="08E106B2" w:rsidR="00804918" w:rsidRPr="005269E9" w:rsidRDefault="00C03381" w:rsidP="00747B8C">
            <w:pPr>
              <w:rPr>
                <w:rFonts w:cs="Times New Roman"/>
                <w:lang w:val="en-US"/>
              </w:rPr>
            </w:pPr>
            <w:hyperlink r:id="rId26" w:history="1">
              <w:r w:rsidR="00804918" w:rsidRPr="005269E9">
                <w:rPr>
                  <w:rStyle w:val="Hipercze"/>
                  <w:lang w:val="en-US"/>
                </w:rPr>
                <w:t>Structure of wages and salaries by occupation in October 2020</w:t>
              </w:r>
            </w:hyperlink>
          </w:p>
          <w:p w14:paraId="4524E2E6" w14:textId="346FD5C1" w:rsidR="00804918" w:rsidRPr="005269E9" w:rsidRDefault="00C03381" w:rsidP="00747B8C">
            <w:pPr>
              <w:rPr>
                <w:rFonts w:cs="Times New Roman"/>
                <w:lang w:val="en-US"/>
              </w:rPr>
            </w:pPr>
            <w:hyperlink r:id="rId27" w:history="1">
              <w:r w:rsidR="00804918" w:rsidRPr="005269E9">
                <w:rPr>
                  <w:rStyle w:val="Hipercze"/>
                  <w:lang w:val="en-US"/>
                </w:rPr>
                <w:t>Methodological report Employed in the national economy</w:t>
              </w:r>
            </w:hyperlink>
          </w:p>
          <w:p w14:paraId="06EEF147" w14:textId="26728726" w:rsidR="00804918" w:rsidRPr="005269E9" w:rsidRDefault="00C03381" w:rsidP="00747B8C">
            <w:pPr>
              <w:rPr>
                <w:rFonts w:cs="Times New Roman"/>
                <w:lang w:val="en-US"/>
              </w:rPr>
            </w:pPr>
            <w:hyperlink r:id="rId28" w:history="1">
              <w:r w:rsidR="00804918" w:rsidRPr="005269E9">
                <w:rPr>
                  <w:rStyle w:val="Hipercze"/>
                  <w:lang w:val="en-US"/>
                </w:rPr>
                <w:t>Methodological report Wages and salaries in the national economy</w:t>
              </w:r>
            </w:hyperlink>
          </w:p>
          <w:p w14:paraId="55DA24D0" w14:textId="7DB24F0A" w:rsidR="00DE2400" w:rsidRPr="005269E9" w:rsidRDefault="000F569C" w:rsidP="00747B8C">
            <w:pPr>
              <w:shd w:val="clear" w:color="auto" w:fill="D9D9D9" w:themeFill="background1" w:themeFillShade="D9"/>
              <w:spacing w:before="360"/>
              <w:rPr>
                <w:b/>
                <w:color w:val="000000" w:themeColor="text1"/>
                <w:szCs w:val="24"/>
                <w:lang w:val="en-US"/>
              </w:rPr>
            </w:pPr>
            <w:r w:rsidRPr="005269E9">
              <w:rPr>
                <w:b/>
                <w:color w:val="000000" w:themeColor="text1"/>
                <w:szCs w:val="24"/>
                <w:lang w:val="en-US"/>
              </w:rPr>
              <w:t>Data available in databases</w:t>
            </w:r>
          </w:p>
          <w:p w14:paraId="57AF729A" w14:textId="77777777" w:rsidR="00213CB3" w:rsidRPr="005269E9" w:rsidRDefault="00C03381" w:rsidP="00213CB3">
            <w:pPr>
              <w:rPr>
                <w:rStyle w:val="Hipercze"/>
                <w:lang w:val="en-US"/>
              </w:rPr>
            </w:pPr>
            <w:hyperlink r:id="rId29" w:history="1">
              <w:r w:rsidR="00213CB3" w:rsidRPr="005269E9">
                <w:rPr>
                  <w:rStyle w:val="Hipercze"/>
                  <w:lang w:val="en-US"/>
                </w:rPr>
                <w:t>Local Data Bank – Labour market</w:t>
              </w:r>
            </w:hyperlink>
          </w:p>
          <w:p w14:paraId="00CC72B0" w14:textId="77777777" w:rsidR="00213CB3" w:rsidRPr="005269E9" w:rsidRDefault="00C03381" w:rsidP="00213CB3">
            <w:pPr>
              <w:rPr>
                <w:rStyle w:val="Hipercze"/>
                <w:rFonts w:cs="Arial"/>
                <w:color w:val="001D77"/>
                <w:sz w:val="18"/>
                <w:szCs w:val="30"/>
                <w:shd w:val="clear" w:color="auto" w:fill="F0F0F0"/>
                <w:lang w:val="en-US"/>
              </w:rPr>
            </w:pPr>
            <w:hyperlink r:id="rId30" w:history="1">
              <w:r w:rsidR="00213CB3" w:rsidRPr="005269E9">
                <w:rPr>
                  <w:rStyle w:val="Hipercze"/>
                  <w:lang w:val="en-US"/>
                </w:rPr>
                <w:t>Macroeconomic Data Bank – Labour market</w:t>
              </w:r>
            </w:hyperlink>
          </w:p>
          <w:p w14:paraId="6EC7A51E" w14:textId="2F81F76A" w:rsidR="00B16871" w:rsidRPr="005269E9" w:rsidRDefault="00CA784C" w:rsidP="00B16871">
            <w:pPr>
              <w:shd w:val="clear" w:color="auto" w:fill="D9D9D9" w:themeFill="background1" w:themeFillShade="D9"/>
              <w:spacing w:before="360"/>
              <w:rPr>
                <w:b/>
                <w:color w:val="000000" w:themeColor="text1"/>
                <w:szCs w:val="24"/>
                <w:lang w:val="en-US"/>
              </w:rPr>
            </w:pPr>
            <w:r w:rsidRPr="005269E9">
              <w:rPr>
                <w:b/>
                <w:color w:val="000000" w:themeColor="text1"/>
                <w:szCs w:val="24"/>
                <w:lang w:val="en-US"/>
              </w:rPr>
              <w:t>Terms used in official statistics</w:t>
            </w:r>
          </w:p>
          <w:p w14:paraId="4E1BF2C5" w14:textId="77777777" w:rsidR="00213CB3" w:rsidRPr="005269E9" w:rsidRDefault="00C03381" w:rsidP="00213CB3">
            <w:pPr>
              <w:rPr>
                <w:lang w:val="en-US"/>
              </w:rPr>
            </w:pPr>
            <w:hyperlink r:id="rId31" w:history="1">
              <w:r w:rsidR="00213CB3" w:rsidRPr="005269E9">
                <w:rPr>
                  <w:rStyle w:val="Hipercze"/>
                  <w:rFonts w:cstheme="minorBidi"/>
                  <w:lang w:val="en-US"/>
                </w:rPr>
                <w:t>Enterprise sector in the labour market and wages and salaries statistics</w:t>
              </w:r>
            </w:hyperlink>
          </w:p>
          <w:p w14:paraId="213D515A" w14:textId="77777777" w:rsidR="00213CB3" w:rsidRPr="005269E9" w:rsidRDefault="00C03381" w:rsidP="00213CB3">
            <w:pPr>
              <w:rPr>
                <w:rStyle w:val="Hipercze"/>
                <w:lang w:val="en-US"/>
              </w:rPr>
            </w:pPr>
            <w:hyperlink r:id="rId32" w:history="1">
              <w:r w:rsidR="00213CB3" w:rsidRPr="005269E9">
                <w:rPr>
                  <w:rStyle w:val="Hipercze"/>
                  <w:lang w:val="en-US"/>
                </w:rPr>
                <w:t>Average paid employment</w:t>
              </w:r>
            </w:hyperlink>
          </w:p>
          <w:p w14:paraId="32159E9A" w14:textId="55A375C0" w:rsidR="00DE2400" w:rsidRPr="005269E9" w:rsidRDefault="00C03381" w:rsidP="00213CB3">
            <w:pPr>
              <w:rPr>
                <w:rStyle w:val="Hipercze"/>
                <w:lang w:val="en-US"/>
              </w:rPr>
            </w:pPr>
            <w:hyperlink r:id="rId33" w:history="1">
              <w:r w:rsidR="00213CB3" w:rsidRPr="005269E9">
                <w:rPr>
                  <w:rStyle w:val="Hipercze"/>
                  <w:lang w:val="en-US"/>
                </w:rPr>
                <w:t>Wages and salaries to calculate average monthly wages and salaries</w:t>
              </w:r>
            </w:hyperlink>
          </w:p>
          <w:p w14:paraId="74120B68" w14:textId="77777777" w:rsidR="00DE2400" w:rsidRPr="005269E9" w:rsidRDefault="00DE2400" w:rsidP="00747B8C">
            <w:pPr>
              <w:rPr>
                <w:b/>
                <w:color w:val="000000" w:themeColor="text1"/>
                <w:szCs w:val="24"/>
                <w:lang w:val="en-US"/>
              </w:rPr>
            </w:pPr>
          </w:p>
          <w:p w14:paraId="734C8732" w14:textId="77777777" w:rsidR="00DE2400" w:rsidRPr="005269E9" w:rsidRDefault="00DE2400" w:rsidP="00747B8C">
            <w:pPr>
              <w:rPr>
                <w:b/>
                <w:color w:val="000000" w:themeColor="text1"/>
                <w:szCs w:val="24"/>
                <w:lang w:val="en-US"/>
              </w:rPr>
            </w:pPr>
          </w:p>
          <w:p w14:paraId="59EB7117" w14:textId="77777777" w:rsidR="00DE2400" w:rsidRPr="005269E9" w:rsidRDefault="00DE2400" w:rsidP="00747B8C">
            <w:pPr>
              <w:rPr>
                <w:b/>
                <w:color w:val="000000" w:themeColor="text1"/>
                <w:szCs w:val="24"/>
                <w:lang w:val="en-US"/>
              </w:rPr>
            </w:pPr>
          </w:p>
        </w:tc>
      </w:tr>
    </w:tbl>
    <w:p w14:paraId="1634A8FA" w14:textId="77777777" w:rsidR="000470AA" w:rsidRPr="002902B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A03C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2902B0" w:rsidRDefault="000470AA" w:rsidP="000470AA">
      <w:pPr>
        <w:rPr>
          <w:sz w:val="20"/>
          <w:lang w:val="en-US"/>
        </w:rPr>
      </w:pPr>
    </w:p>
    <w:p w14:paraId="21E45930" w14:textId="77777777" w:rsidR="000470AA" w:rsidRPr="002902B0" w:rsidRDefault="000470AA" w:rsidP="000470AA">
      <w:pPr>
        <w:rPr>
          <w:sz w:val="18"/>
          <w:lang w:val="en-US"/>
        </w:rPr>
      </w:pPr>
    </w:p>
    <w:p w14:paraId="7C19EFAE" w14:textId="5AAD912C" w:rsidR="00D261A2" w:rsidRPr="002902B0" w:rsidRDefault="00D261A2" w:rsidP="00AD0E56">
      <w:pPr>
        <w:rPr>
          <w:sz w:val="18"/>
          <w:lang w:val="en-US"/>
        </w:rPr>
      </w:pPr>
    </w:p>
    <w:sectPr w:rsidR="00D261A2" w:rsidRPr="002902B0" w:rsidSect="003B18B6">
      <w:headerReference w:type="default" r:id="rId34"/>
      <w:footerReference w:type="default" r:id="rId35"/>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358D6" w14:textId="77777777" w:rsidR="00C03381" w:rsidRDefault="00C03381" w:rsidP="000662E2">
      <w:pPr>
        <w:spacing w:after="0" w:line="240" w:lineRule="auto"/>
      </w:pPr>
      <w:r>
        <w:separator/>
      </w:r>
    </w:p>
  </w:endnote>
  <w:endnote w:type="continuationSeparator" w:id="0">
    <w:p w14:paraId="5289BADC" w14:textId="77777777" w:rsidR="00C03381" w:rsidRDefault="00C0338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15420EA-8F10-4B7A-9727-95C305E422A0}"/>
    <w:embedBold r:id="rId2" w:fontKey="{8D58E87C-880E-450E-8B63-8A8DDAC45F57}"/>
  </w:font>
  <w:font w:name="Fira Sans Light">
    <w:panose1 w:val="020B0403050000020004"/>
    <w:charset w:val="EE"/>
    <w:family w:val="swiss"/>
    <w:pitch w:val="variable"/>
    <w:sig w:usb0="600002FF" w:usb1="02000001" w:usb2="00000000" w:usb3="00000000" w:csb0="0000019F" w:csb1="00000000"/>
    <w:embedRegular r:id="rId3" w:fontKey="{936C079A-57DC-4905-84EB-A3EC1E1187E1}"/>
    <w:embedBold r:id="rId4" w:fontKey="{E29B9A50-7392-4821-B158-8E7937DF0955}"/>
  </w:font>
  <w:font w:name="Fira Sans SemiBold">
    <w:panose1 w:val="020B0603050000020004"/>
    <w:charset w:val="EE"/>
    <w:family w:val="swiss"/>
    <w:pitch w:val="variable"/>
    <w:sig w:usb0="600002FF" w:usb1="02000001" w:usb2="00000000" w:usb3="00000000" w:csb0="0000019F" w:csb1="00000000"/>
    <w:embedRegular r:id="rId5" w:fontKey="{F20DB169-DC6B-47FD-9433-B3665F0D7133}"/>
    <w:embedBold r:id="rId6" w:fontKey="{EF9F53A4-6081-4893-84C4-B50CD2845717}"/>
  </w:font>
  <w:font w:name="Fira Sans Medium">
    <w:panose1 w:val="020B0603050000020004"/>
    <w:charset w:val="EE"/>
    <w:family w:val="swiss"/>
    <w:pitch w:val="variable"/>
    <w:sig w:usb0="600002FF" w:usb1="02000001" w:usb2="00000000" w:usb3="00000000" w:csb0="0000019F" w:csb1="00000000"/>
    <w:embedRegular r:id="rId7" w:fontKey="{BEE5931C-D614-4FA8-9024-5469BE73A857}"/>
    <w:embedItalic r:id="rId8" w:fontKey="{2E3209A6-E85D-42CB-B8D1-0B7D45870B84}"/>
  </w:font>
  <w:font w:name="Segoe UI">
    <w:panose1 w:val="020B0502040204020203"/>
    <w:charset w:val="EE"/>
    <w:family w:val="swiss"/>
    <w:pitch w:val="variable"/>
    <w:sig w:usb0="E4002EFF" w:usb1="C000E47F" w:usb2="00000009" w:usb3="00000000" w:csb0="000001FF" w:csb1="00000000"/>
    <w:embedRegular r:id="rId9" w:fontKey="{56411816-3BA4-471A-B279-40741BA74799}"/>
  </w:font>
  <w:font w:name="Fira Sans Extra Condensed SemiB">
    <w:panose1 w:val="020B0603050000020004"/>
    <w:charset w:val="EE"/>
    <w:family w:val="swiss"/>
    <w:pitch w:val="variable"/>
    <w:sig w:usb0="600002FF" w:usb1="00000001" w:usb2="00000000" w:usb3="00000000" w:csb0="0000019F" w:csb1="00000000"/>
    <w:embedRegular r:id="rId10" w:fontKey="{4A09CDF8-D51F-46CC-989A-581657C1340E}"/>
  </w:font>
  <w:font w:name="Calibri">
    <w:panose1 w:val="020F0502020204030204"/>
    <w:charset w:val="EE"/>
    <w:family w:val="swiss"/>
    <w:pitch w:val="variable"/>
    <w:sig w:usb0="E4002EFF" w:usb1="C000247B" w:usb2="00000009" w:usb3="00000000" w:csb0="000001FF" w:csb1="00000000"/>
    <w:embedRegular r:id="rId11" w:fontKey="{789A3174-F6EC-48CE-A3F1-207FF3F4998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D7B0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9455D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9455D6">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44F6A" w14:textId="77777777" w:rsidR="00C03381" w:rsidRDefault="00C03381" w:rsidP="000662E2">
      <w:pPr>
        <w:spacing w:after="0" w:line="240" w:lineRule="auto"/>
      </w:pPr>
      <w:r>
        <w:separator/>
      </w:r>
    </w:p>
  </w:footnote>
  <w:footnote w:type="continuationSeparator" w:id="0">
    <w:p w14:paraId="26AD1FCA" w14:textId="77777777" w:rsidR="00C03381" w:rsidRDefault="00C03381"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01F8F046"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 xml:space="preserve">Activities included in the enterprise sector are listed on the page </w:t>
      </w:r>
      <w:r w:rsidR="0094109E">
        <w:rPr>
          <w:sz w:val="19"/>
          <w:szCs w:val="19"/>
          <w:lang w:val="en-US"/>
        </w:rPr>
        <w:t>3</w:t>
      </w:r>
      <w:r w:rsidR="00540894" w:rsidRPr="005269E9">
        <w:rPr>
          <w:sz w:val="19"/>
          <w:szCs w:val="19"/>
          <w:lang w:val="en-US"/>
        </w:rPr>
        <w:t>.</w:t>
      </w:r>
    </w:p>
  </w:footnote>
  <w:footnote w:id="3">
    <w:p w14:paraId="6C788C85" w14:textId="3DC3C1F6" w:rsidR="0042116B" w:rsidRPr="000A0478" w:rsidRDefault="0042116B" w:rsidP="0042116B">
      <w:pPr>
        <w:pStyle w:val="Tekstprzypisudolnego"/>
        <w:rPr>
          <w:lang w:val="en-GB"/>
        </w:rPr>
      </w:pPr>
      <w:r>
        <w:rPr>
          <w:rStyle w:val="Odwoanieprzypisudolnego"/>
        </w:rPr>
        <w:footnoteRef/>
      </w:r>
      <w:r w:rsidRPr="005269E9">
        <w:rPr>
          <w:lang w:val="en-US"/>
        </w:rPr>
        <w:t xml:space="preserve"> </w:t>
      </w:r>
      <w:r w:rsidRPr="000A0478">
        <w:rPr>
          <w:sz w:val="19"/>
          <w:szCs w:val="19"/>
          <w:lang w:val="en-GB"/>
        </w:rPr>
        <w:t>Within the enterprise sector, this section does not include activity</w:t>
      </w:r>
      <w:r w:rsidR="000A0478">
        <w:rPr>
          <w:sz w:val="19"/>
          <w:szCs w:val="19"/>
          <w:lang w:val="en-GB"/>
        </w:rPr>
        <w:t xml:space="preserve"> ”</w:t>
      </w:r>
      <w:r w:rsidRPr="000A0478">
        <w:rPr>
          <w:sz w:val="19"/>
          <w:szCs w:val="19"/>
          <w:lang w:val="en-GB"/>
        </w:rPr>
        <w:t xml:space="preserve">Scientific research and </w:t>
      </w:r>
      <w:r w:rsidR="000A0478">
        <w:rPr>
          <w:sz w:val="19"/>
          <w:szCs w:val="19"/>
          <w:lang w:val="en-GB"/>
        </w:rPr>
        <w:t>development” (Division 72) and ”</w:t>
      </w:r>
      <w:r w:rsidRPr="000A0478">
        <w:rPr>
          <w:sz w:val="19"/>
          <w:szCs w:val="19"/>
          <w:lang w:val="en-GB"/>
        </w:rPr>
        <w:t>Veterinary activities” (Division 75).</w:t>
      </w:r>
    </w:p>
  </w:footnote>
  <w:footnote w:id="4">
    <w:p w14:paraId="3175F617" w14:textId="275AED56" w:rsidR="007F20DB" w:rsidRPr="005269E9" w:rsidRDefault="007F20DB" w:rsidP="00DE23FE">
      <w:pPr>
        <w:pStyle w:val="Tekstprzypisudolnego"/>
        <w:suppressAutoHyphens/>
        <w:rPr>
          <w:sz w:val="19"/>
          <w:szCs w:val="19"/>
          <w:lang w:val="en-US"/>
        </w:rPr>
      </w:pPr>
      <w:r>
        <w:rPr>
          <w:rStyle w:val="Odwoanieprzypisudolnego"/>
        </w:rPr>
        <w:footnoteRef/>
      </w:r>
      <w:r w:rsidRPr="005269E9">
        <w:rPr>
          <w:lang w:val="en-US"/>
        </w:rPr>
        <w:t xml:space="preserve"> </w:t>
      </w:r>
      <w:r w:rsidRPr="007F20DB">
        <w:rPr>
          <w:rFonts w:eastAsia="Calibri"/>
          <w:sz w:val="19"/>
          <w:szCs w:val="19"/>
          <w:shd w:val="clear" w:color="auto" w:fill="FFFFFF"/>
          <w:lang w:val="en-US"/>
        </w:rPr>
        <w:t xml:space="preserve">Methodological report Monthly activity report of enterprises: </w:t>
      </w:r>
      <w:hyperlink r:id="rId1" w:history="1">
        <w:r w:rsidRPr="007F20DB">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 w:id="5">
    <w:p w14:paraId="3B515FD2" w14:textId="4DB0BA69" w:rsidR="007F20DB" w:rsidRPr="005269E9" w:rsidRDefault="007F20DB" w:rsidP="00DE23FE">
      <w:pPr>
        <w:pStyle w:val="Tekstprzypisudolnego"/>
        <w:tabs>
          <w:tab w:val="left" w:pos="5208"/>
        </w:tabs>
        <w:suppressAutoHyphens/>
        <w:rPr>
          <w:lang w:val="en-US"/>
        </w:rPr>
      </w:pPr>
      <w:r w:rsidRPr="007F20DB">
        <w:rPr>
          <w:rStyle w:val="Odwoanieprzypisudolnego"/>
          <w:sz w:val="19"/>
          <w:szCs w:val="19"/>
        </w:rPr>
        <w:footnoteRef/>
      </w:r>
      <w:r w:rsidRPr="005269E9">
        <w:rPr>
          <w:sz w:val="19"/>
          <w:szCs w:val="19"/>
          <w:lang w:val="en-US"/>
        </w:rPr>
        <w:t xml:space="preserve"> </w:t>
      </w:r>
      <w:r w:rsidRPr="007F20DB">
        <w:rPr>
          <w:sz w:val="19"/>
          <w:szCs w:val="19"/>
          <w:lang w:val="en-US"/>
        </w:rPr>
        <w:t xml:space="preserve">DG-1 report in English is available in Methodological report Monthly activity report of enterprises: </w:t>
      </w:r>
      <w:hyperlink r:id="rId2" w:history="1">
        <w:r w:rsidRPr="007F20DB">
          <w:rPr>
            <w:rStyle w:val="Hipercze"/>
            <w:color w:val="002060"/>
            <w:sz w:val="19"/>
            <w:szCs w:val="19"/>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EA3896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0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90BD29E" w:rsidR="00F37172" w:rsidRPr="00A01B40" w:rsidRDefault="00C252B5" w:rsidP="00F049AB">
                          <w:pPr>
                            <w:pStyle w:val="Datainformacjisygnalnej"/>
                          </w:pPr>
                          <w:r>
                            <w:t>20.0</w:t>
                          </w:r>
                          <w:r w:rsidR="0094109E">
                            <w:t>2</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20.02.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uX7CnCkCAAAjBAAADgAAAAAAAAAAAAAAAAAuAgAAZHJzL2Uy&#10;b0RvYy54bWxQSwECLQAUAAYACAAAACEAtMlX394AAAAKAQAADwAAAAAAAAAAAAAAAACDBAAAZHJz&#10;L2Rvd25yZXYueG1sUEsFBgAAAAAEAAQA8wAAAI4FAAAAAA==&#10;" filled="f" stroked="f">
              <v:textbox>
                <w:txbxContent>
                  <w:p w14:paraId="71967FEA" w14:textId="090BD29E" w:rsidR="00F37172" w:rsidRPr="00A01B40" w:rsidRDefault="00C252B5" w:rsidP="00F049AB">
                    <w:pPr>
                      <w:pStyle w:val="Datainformacjisygnalnej"/>
                    </w:pPr>
                    <w:r>
                      <w:t>20.0</w:t>
                    </w:r>
                    <w:r w:rsidR="0094109E">
                      <w:t>2</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6pt;height:126pt;visibility:visible;mso-wrap-style:square" o:bullet="t">
        <v:imagedata r:id="rId1" o:title=""/>
      </v:shape>
    </w:pict>
  </w:numPicBullet>
  <w:numPicBullet w:numPicBulletId="1">
    <w:pict>
      <v:shape id="_x0000_i1036" type="#_x0000_t75" style="width:126pt;height:126pt;visibility:visible;mso-wrap-style:square" o:bullet="t">
        <v:imagedata r:id="rId2" o:title=""/>
      </v:shape>
    </w:pict>
  </w:numPicBullet>
  <w:numPicBullet w:numPicBulletId="2">
    <w:pict>
      <v:shape id="_x0000_i1037"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1525"/>
    <w:rsid w:val="000647A9"/>
    <w:rsid w:val="000662E2"/>
    <w:rsid w:val="00066883"/>
    <w:rsid w:val="00071B39"/>
    <w:rsid w:val="00074DD8"/>
    <w:rsid w:val="00075759"/>
    <w:rsid w:val="000806F7"/>
    <w:rsid w:val="00095845"/>
    <w:rsid w:val="00097840"/>
    <w:rsid w:val="000A0478"/>
    <w:rsid w:val="000B0727"/>
    <w:rsid w:val="000C135D"/>
    <w:rsid w:val="000C36A2"/>
    <w:rsid w:val="000D1D43"/>
    <w:rsid w:val="000D225C"/>
    <w:rsid w:val="000D2A5C"/>
    <w:rsid w:val="000D39F0"/>
    <w:rsid w:val="000D641E"/>
    <w:rsid w:val="000E0918"/>
    <w:rsid w:val="000E79A9"/>
    <w:rsid w:val="000F569C"/>
    <w:rsid w:val="001011C3"/>
    <w:rsid w:val="0010440C"/>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27C3"/>
    <w:rsid w:val="00156F04"/>
    <w:rsid w:val="001617E3"/>
    <w:rsid w:val="00162325"/>
    <w:rsid w:val="00175F36"/>
    <w:rsid w:val="001951DA"/>
    <w:rsid w:val="001B053D"/>
    <w:rsid w:val="001B23C3"/>
    <w:rsid w:val="001C3269"/>
    <w:rsid w:val="001D19B6"/>
    <w:rsid w:val="001D1DB4"/>
    <w:rsid w:val="001D23F1"/>
    <w:rsid w:val="001D25F9"/>
    <w:rsid w:val="001D61ED"/>
    <w:rsid w:val="001D6521"/>
    <w:rsid w:val="001E5B2D"/>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E2973"/>
    <w:rsid w:val="002E3EB3"/>
    <w:rsid w:val="002E6140"/>
    <w:rsid w:val="002E6985"/>
    <w:rsid w:val="002E71B6"/>
    <w:rsid w:val="002F35F6"/>
    <w:rsid w:val="002F77C8"/>
    <w:rsid w:val="00304F22"/>
    <w:rsid w:val="00306C7C"/>
    <w:rsid w:val="00313AA9"/>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10BA"/>
    <w:rsid w:val="003918A2"/>
    <w:rsid w:val="00392F83"/>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6749"/>
    <w:rsid w:val="00453EB7"/>
    <w:rsid w:val="00463E39"/>
    <w:rsid w:val="004657FC"/>
    <w:rsid w:val="00466496"/>
    <w:rsid w:val="004733F6"/>
    <w:rsid w:val="00474E69"/>
    <w:rsid w:val="004823E4"/>
    <w:rsid w:val="00483E9F"/>
    <w:rsid w:val="00485A2C"/>
    <w:rsid w:val="0049621B"/>
    <w:rsid w:val="004A03CA"/>
    <w:rsid w:val="004A0854"/>
    <w:rsid w:val="004A1D19"/>
    <w:rsid w:val="004C05E1"/>
    <w:rsid w:val="004C1895"/>
    <w:rsid w:val="004C6D40"/>
    <w:rsid w:val="004D1B6B"/>
    <w:rsid w:val="004D7C96"/>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20D8"/>
    <w:rsid w:val="00555CFB"/>
    <w:rsid w:val="00556CF1"/>
    <w:rsid w:val="00564290"/>
    <w:rsid w:val="005762A7"/>
    <w:rsid w:val="00587CEE"/>
    <w:rsid w:val="005916D7"/>
    <w:rsid w:val="0059427F"/>
    <w:rsid w:val="00597B0E"/>
    <w:rsid w:val="005A698C"/>
    <w:rsid w:val="005C0CAC"/>
    <w:rsid w:val="005C156F"/>
    <w:rsid w:val="005C3B73"/>
    <w:rsid w:val="005D062E"/>
    <w:rsid w:val="005D3F20"/>
    <w:rsid w:val="005E0799"/>
    <w:rsid w:val="005E10F9"/>
    <w:rsid w:val="005E1200"/>
    <w:rsid w:val="005F45EE"/>
    <w:rsid w:val="005F5A80"/>
    <w:rsid w:val="005F6368"/>
    <w:rsid w:val="006044FF"/>
    <w:rsid w:val="00607CC5"/>
    <w:rsid w:val="006104BA"/>
    <w:rsid w:val="0061179B"/>
    <w:rsid w:val="006125F9"/>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7423E"/>
    <w:rsid w:val="007801F5"/>
    <w:rsid w:val="00783CA4"/>
    <w:rsid w:val="007842FB"/>
    <w:rsid w:val="00786124"/>
    <w:rsid w:val="00791468"/>
    <w:rsid w:val="0079514B"/>
    <w:rsid w:val="00795252"/>
    <w:rsid w:val="007A2DC1"/>
    <w:rsid w:val="007D0869"/>
    <w:rsid w:val="007D14C4"/>
    <w:rsid w:val="007D3319"/>
    <w:rsid w:val="007D335D"/>
    <w:rsid w:val="007D605C"/>
    <w:rsid w:val="007E3314"/>
    <w:rsid w:val="007E3514"/>
    <w:rsid w:val="007E4B03"/>
    <w:rsid w:val="007F0CC2"/>
    <w:rsid w:val="007F20DB"/>
    <w:rsid w:val="007F324B"/>
    <w:rsid w:val="00803031"/>
    <w:rsid w:val="00804918"/>
    <w:rsid w:val="0080553C"/>
    <w:rsid w:val="00805B46"/>
    <w:rsid w:val="00805DB4"/>
    <w:rsid w:val="00823593"/>
    <w:rsid w:val="00825DC2"/>
    <w:rsid w:val="0082685E"/>
    <w:rsid w:val="00834AD3"/>
    <w:rsid w:val="00843795"/>
    <w:rsid w:val="00847F0F"/>
    <w:rsid w:val="00850B7B"/>
    <w:rsid w:val="00852448"/>
    <w:rsid w:val="00855B6F"/>
    <w:rsid w:val="00875DCC"/>
    <w:rsid w:val="00877F6C"/>
    <w:rsid w:val="0088258A"/>
    <w:rsid w:val="00886332"/>
    <w:rsid w:val="0089123E"/>
    <w:rsid w:val="008925F0"/>
    <w:rsid w:val="0089448A"/>
    <w:rsid w:val="00894C23"/>
    <w:rsid w:val="00897877"/>
    <w:rsid w:val="008A26D9"/>
    <w:rsid w:val="008A7B5B"/>
    <w:rsid w:val="008B12D2"/>
    <w:rsid w:val="008C0C29"/>
    <w:rsid w:val="008C4ECB"/>
    <w:rsid w:val="008D02DA"/>
    <w:rsid w:val="008D3F87"/>
    <w:rsid w:val="008D5E9D"/>
    <w:rsid w:val="008D76BC"/>
    <w:rsid w:val="008E7DBA"/>
    <w:rsid w:val="008F0829"/>
    <w:rsid w:val="008F3638"/>
    <w:rsid w:val="008F4441"/>
    <w:rsid w:val="008F6B20"/>
    <w:rsid w:val="008F6F31"/>
    <w:rsid w:val="008F74DF"/>
    <w:rsid w:val="00902274"/>
    <w:rsid w:val="009110B1"/>
    <w:rsid w:val="009127BA"/>
    <w:rsid w:val="00920AAE"/>
    <w:rsid w:val="009227A6"/>
    <w:rsid w:val="00933EC1"/>
    <w:rsid w:val="0094109E"/>
    <w:rsid w:val="00943C98"/>
    <w:rsid w:val="009446AD"/>
    <w:rsid w:val="009455D6"/>
    <w:rsid w:val="009530DB"/>
    <w:rsid w:val="00953676"/>
    <w:rsid w:val="00956F30"/>
    <w:rsid w:val="00962B00"/>
    <w:rsid w:val="00965A04"/>
    <w:rsid w:val="00966C9A"/>
    <w:rsid w:val="009705EE"/>
    <w:rsid w:val="00973FB9"/>
    <w:rsid w:val="00977927"/>
    <w:rsid w:val="00980A07"/>
    <w:rsid w:val="0098135C"/>
    <w:rsid w:val="0098156A"/>
    <w:rsid w:val="00991BAC"/>
    <w:rsid w:val="00993AA9"/>
    <w:rsid w:val="009A6EA0"/>
    <w:rsid w:val="009C1335"/>
    <w:rsid w:val="009C1AB2"/>
    <w:rsid w:val="009C7251"/>
    <w:rsid w:val="009E2E91"/>
    <w:rsid w:val="009E7D31"/>
    <w:rsid w:val="009F6A36"/>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AFE"/>
    <w:rsid w:val="00A86ECC"/>
    <w:rsid w:val="00A86FCC"/>
    <w:rsid w:val="00A90A6D"/>
    <w:rsid w:val="00A971E5"/>
    <w:rsid w:val="00AA710D"/>
    <w:rsid w:val="00AB64F3"/>
    <w:rsid w:val="00AB6D25"/>
    <w:rsid w:val="00AD0E56"/>
    <w:rsid w:val="00AD684E"/>
    <w:rsid w:val="00AE229B"/>
    <w:rsid w:val="00AE2D4B"/>
    <w:rsid w:val="00AE4F99"/>
    <w:rsid w:val="00AE54DC"/>
    <w:rsid w:val="00B11B69"/>
    <w:rsid w:val="00B14952"/>
    <w:rsid w:val="00B16871"/>
    <w:rsid w:val="00B25B45"/>
    <w:rsid w:val="00B31E5A"/>
    <w:rsid w:val="00B36818"/>
    <w:rsid w:val="00B46777"/>
    <w:rsid w:val="00B47359"/>
    <w:rsid w:val="00B653AB"/>
    <w:rsid w:val="00B65F9E"/>
    <w:rsid w:val="00B66B19"/>
    <w:rsid w:val="00B72717"/>
    <w:rsid w:val="00B76472"/>
    <w:rsid w:val="00B82D1C"/>
    <w:rsid w:val="00B914E9"/>
    <w:rsid w:val="00B956EE"/>
    <w:rsid w:val="00BA2BA1"/>
    <w:rsid w:val="00BA3447"/>
    <w:rsid w:val="00BA3562"/>
    <w:rsid w:val="00BA72E8"/>
    <w:rsid w:val="00BB209F"/>
    <w:rsid w:val="00BB4F09"/>
    <w:rsid w:val="00BB54B5"/>
    <w:rsid w:val="00BC315E"/>
    <w:rsid w:val="00BC41E9"/>
    <w:rsid w:val="00BD4E33"/>
    <w:rsid w:val="00BE0761"/>
    <w:rsid w:val="00BE2B49"/>
    <w:rsid w:val="00C030DE"/>
    <w:rsid w:val="00C03381"/>
    <w:rsid w:val="00C051A8"/>
    <w:rsid w:val="00C22105"/>
    <w:rsid w:val="00C23D22"/>
    <w:rsid w:val="00C23E54"/>
    <w:rsid w:val="00C244B6"/>
    <w:rsid w:val="00C252B5"/>
    <w:rsid w:val="00C27BF1"/>
    <w:rsid w:val="00C31167"/>
    <w:rsid w:val="00C3702F"/>
    <w:rsid w:val="00C37384"/>
    <w:rsid w:val="00C4500A"/>
    <w:rsid w:val="00C60504"/>
    <w:rsid w:val="00C62238"/>
    <w:rsid w:val="00C64A37"/>
    <w:rsid w:val="00C66259"/>
    <w:rsid w:val="00C7158E"/>
    <w:rsid w:val="00C7250B"/>
    <w:rsid w:val="00C7346B"/>
    <w:rsid w:val="00C77C0E"/>
    <w:rsid w:val="00C85704"/>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F18EE"/>
    <w:rsid w:val="00CF30BD"/>
    <w:rsid w:val="00CF4099"/>
    <w:rsid w:val="00D00796"/>
    <w:rsid w:val="00D06174"/>
    <w:rsid w:val="00D16BE7"/>
    <w:rsid w:val="00D261A2"/>
    <w:rsid w:val="00D33B97"/>
    <w:rsid w:val="00D461DC"/>
    <w:rsid w:val="00D55929"/>
    <w:rsid w:val="00D616D2"/>
    <w:rsid w:val="00D63B5F"/>
    <w:rsid w:val="00D70EF7"/>
    <w:rsid w:val="00D77D9C"/>
    <w:rsid w:val="00D82FEA"/>
    <w:rsid w:val="00D8397C"/>
    <w:rsid w:val="00D94EED"/>
    <w:rsid w:val="00D96026"/>
    <w:rsid w:val="00D972F6"/>
    <w:rsid w:val="00DA22D3"/>
    <w:rsid w:val="00DA331D"/>
    <w:rsid w:val="00DA77AD"/>
    <w:rsid w:val="00DA7C1C"/>
    <w:rsid w:val="00DB147A"/>
    <w:rsid w:val="00DB1B7A"/>
    <w:rsid w:val="00DB706E"/>
    <w:rsid w:val="00DC6708"/>
    <w:rsid w:val="00DD011A"/>
    <w:rsid w:val="00DD7B0B"/>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95FD5"/>
    <w:rsid w:val="00EB1390"/>
    <w:rsid w:val="00EB2C71"/>
    <w:rsid w:val="00EB3333"/>
    <w:rsid w:val="00EB4340"/>
    <w:rsid w:val="00EB556D"/>
    <w:rsid w:val="00EB5A7D"/>
    <w:rsid w:val="00EC06E5"/>
    <w:rsid w:val="00EC6294"/>
    <w:rsid w:val="00ED55C0"/>
    <w:rsid w:val="00ED682B"/>
    <w:rsid w:val="00EE41D5"/>
    <w:rsid w:val="00F012F9"/>
    <w:rsid w:val="00F0166F"/>
    <w:rsid w:val="00F037A4"/>
    <w:rsid w:val="00F049AB"/>
    <w:rsid w:val="00F11E91"/>
    <w:rsid w:val="00F142DB"/>
    <w:rsid w:val="00F27C8F"/>
    <w:rsid w:val="00F32749"/>
    <w:rsid w:val="00F37172"/>
    <w:rsid w:val="00F4477E"/>
    <w:rsid w:val="00F46269"/>
    <w:rsid w:val="00F60BA8"/>
    <w:rsid w:val="00F67D8F"/>
    <w:rsid w:val="00F802BE"/>
    <w:rsid w:val="00F80E93"/>
    <w:rsid w:val="00F84069"/>
    <w:rsid w:val="00F86024"/>
    <w:rsid w:val="00F8611A"/>
    <w:rsid w:val="00F9122A"/>
    <w:rsid w:val="00FA4D6D"/>
    <w:rsid w:val="00FA5128"/>
    <w:rsid w:val="00FB42D4"/>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structure-of-wages-and-salaries-by-occupations-in-october-2020,17,7.html/" TargetMode="External"/><Relationship Id="rId39" Type="http://schemas.microsoft.com/office/2016/09/relationships/commentsIds" Target="commentsIds.xm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1st-3rd-quarters-of-2022,1,55.html" TargetMode="External"/><Relationship Id="rId33" Type="http://schemas.openxmlformats.org/officeDocument/2006/relationships/hyperlink" Target="https://stat.gov.pl/en/metainformation/glossary/terms-used-in-official-statistics/742,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yperlink" Target="https://stat.gov.pl/en/metainformation/glossary/terms-used-in-official-statistics/376,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stat.gov.pl/en/topics/labour-market/working-employed-wages-and-salaries-cost-of-labour/methodological-report-wages-and-salaries-in-the-national-economy,14,1.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stat.gov.pl/en/metainformation/glossary/terms-used-in-official-statistics/4618,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topics/labour-market/yearbook-of-labour/methodological-report-employment-in-the-national-economy,9,1.html" TargetMode="External"/><Relationship Id="rId30" Type="http://schemas.openxmlformats.org/officeDocument/2006/relationships/hyperlink" Target="https://bdm.stat.gov.pl/" TargetMode="External"/><Relationship Id="rId35"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Average_paid_employment_and_average_gross_wages_and_salaries in the enterprise sector 012023.docx</NazwaPliku>
    <Osoba xmlns="AD3641B4-23D9-4536-AF9E-7D0EADDEB824">STAT\WINIARZA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7CB25-6984-4B68-A0E2-C13BA63B8E8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B25F97EF-354D-4D9A-AA1A-E0532E2090B8}"/>
</file>

<file path=docProps/app.xml><?xml version="1.0" encoding="utf-8"?>
<Properties xmlns="http://schemas.openxmlformats.org/officeDocument/2006/extended-properties" xmlns:vt="http://schemas.openxmlformats.org/officeDocument/2006/docPropsVTypes">
  <Template>Normal</Template>
  <TotalTime>98</TotalTime>
  <Pages>5</Pages>
  <Words>1121</Words>
  <Characters>6731</Characters>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2023-01-18T12:55:00Z</cp:lastPrinted>
  <dcterms:created xsi:type="dcterms:W3CDTF">2023-01-19T09:21:00Z</dcterms:created>
  <dcterms:modified xsi:type="dcterms:W3CDTF">2023-02-17T10:40:00Z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