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640E" w:rsidRDefault="0016640E" w:rsidP="00F049AB">
      <w:pPr>
        <w:pStyle w:val="Tytuinfomacjisygnalnej"/>
        <w:rPr>
          <w:lang w:val="en-US"/>
        </w:rPr>
      </w:pPr>
      <w:bookmarkStart w:id="0" w:name="_GoBack"/>
      <w:bookmarkEnd w:id="0"/>
      <w:r>
        <w:rPr>
          <w:lang w:val="en-US"/>
        </w:rPr>
        <w:t>Average paid employment</w:t>
      </w:r>
      <w:r w:rsidR="00490C15">
        <w:rPr>
          <w:rStyle w:val="Odwoanieprzypisudolnego"/>
          <w:lang w:val="en-US"/>
        </w:rPr>
        <w:footnoteReference w:id="1"/>
      </w:r>
      <w:r>
        <w:rPr>
          <w:lang w:val="en-US"/>
        </w:rPr>
        <w:t xml:space="preserve"> and average gross wages and salaries in the enterprise sector in January 2022</w:t>
      </w:r>
    </w:p>
    <w:p w:rsidR="00E67976" w:rsidRDefault="00E6275A" w:rsidP="00E67976">
      <w:pPr>
        <w:pStyle w:val="LID"/>
        <w:rPr>
          <w:lang w:val="en-GB"/>
        </w:rPr>
      </w:pPr>
      <w:r>
        <w:rPr>
          <w:color w:val="001D77"/>
        </w:rPr>
        <w:pict>
          <v:roundrect id="Pole tekstowe 2" o:spid="_x0000_s1040" alt="Increase by 2.3% year to year average paid employment in the enterprise sector" style="position:absolute;margin-left:.05pt;margin-top:5.45pt;width:173.55pt;height:91.1pt;z-index:251759616;visibility:visible;mso-wrap-distance-top:3.6pt;mso-wrap-distance-bottom:3.6pt;mso-position-horizontal-relative:margin;mso-width-relative:margin;mso-height-relative:margin" arcsize="10923f" fillcolor="#001d77" stroked="f">
            <v:stroke joinstyle="miter"/>
            <v:textbox style="mso-next-textbox:#Pole tekstowe 2">
              <w:txbxContent>
                <w:p w:rsidR="00600B8F" w:rsidRPr="00043EEC" w:rsidRDefault="00600B8F" w:rsidP="0016640E">
                  <w:pPr>
                    <w:autoSpaceDE w:val="0"/>
                    <w:autoSpaceDN w:val="0"/>
                    <w:adjustRightInd w:val="0"/>
                    <w:spacing w:before="0" w:after="0" w:line="240" w:lineRule="auto"/>
                    <w:rPr>
                      <w:rFonts w:ascii="Fira Sans SemiBold" w:hAnsi="Fira Sans SemiBold"/>
                      <w:color w:val="FFFFFF" w:themeColor="background1"/>
                      <w:sz w:val="60"/>
                      <w:szCs w:val="60"/>
                      <w:lang w:val="en-US"/>
                    </w:rPr>
                  </w:pPr>
                  <w:r w:rsidRPr="00F049AB">
                    <w:rPr>
                      <w:rStyle w:val="IkonawskanikaZnak"/>
                    </w:rPr>
                    <w:sym w:font="Wingdings" w:char="F0F1"/>
                  </w:r>
                  <w:r w:rsidRPr="00043EEC">
                    <w:rPr>
                      <w:rFonts w:ascii="Fira Sans SemiBold" w:hAnsi="Fira Sans SemiBold"/>
                      <w:color w:val="FFFFFF" w:themeColor="background1"/>
                      <w:sz w:val="60"/>
                      <w:szCs w:val="60"/>
                      <w:lang w:val="en-US"/>
                    </w:rPr>
                    <w:t xml:space="preserve"> </w:t>
                  </w:r>
                  <w:r w:rsidRPr="00043EEC">
                    <w:rPr>
                      <w:rStyle w:val="WartowskanikaZnak"/>
                      <w:lang w:val="en-US"/>
                    </w:rPr>
                    <w:t>2.3%</w:t>
                  </w:r>
                </w:p>
                <w:p w:rsidR="00600B8F" w:rsidRPr="003D7E43" w:rsidRDefault="00600B8F" w:rsidP="0016640E">
                  <w:pPr>
                    <w:spacing w:after="0" w:line="240" w:lineRule="auto"/>
                    <w:rPr>
                      <w:color w:val="FFFFFF"/>
                      <w:sz w:val="20"/>
                      <w:szCs w:val="20"/>
                      <w:lang w:val="en-US"/>
                    </w:rPr>
                  </w:pPr>
                  <w:r w:rsidRPr="003D7E43">
                    <w:rPr>
                      <w:sz w:val="20"/>
                      <w:szCs w:val="20"/>
                      <w:lang w:val="en-US"/>
                    </w:rPr>
                    <w:t xml:space="preserve">Increase y/y average paid </w:t>
                  </w:r>
                  <w:r w:rsidR="00C61D43">
                    <w:rPr>
                      <w:sz w:val="20"/>
                      <w:szCs w:val="20"/>
                      <w:lang w:val="en-US"/>
                    </w:rPr>
                    <w:t>e</w:t>
                  </w:r>
                  <w:r w:rsidRPr="003D7E43">
                    <w:rPr>
                      <w:sz w:val="20"/>
                      <w:szCs w:val="20"/>
                      <w:lang w:val="en-US"/>
                    </w:rPr>
                    <w:t xml:space="preserve">mployment in the enterprise </w:t>
                  </w:r>
                  <w:r>
                    <w:rPr>
                      <w:sz w:val="20"/>
                      <w:szCs w:val="20"/>
                      <w:lang w:val="en-US"/>
                    </w:rPr>
                    <w:t>sector</w:t>
                  </w:r>
                </w:p>
                <w:p w:rsidR="00600B8F" w:rsidRPr="003D7E43" w:rsidRDefault="00600B8F" w:rsidP="0016640E">
                  <w:pPr>
                    <w:pStyle w:val="Opiswskanika"/>
                    <w:rPr>
                      <w:sz w:val="18"/>
                      <w:szCs w:val="20"/>
                      <w:lang w:val="en-US"/>
                    </w:rPr>
                  </w:pPr>
                </w:p>
              </w:txbxContent>
            </v:textbox>
            <w10:wrap type="square" anchorx="margin"/>
          </v:roundrect>
        </w:pict>
      </w:r>
      <w:r w:rsidR="0016640E" w:rsidRPr="00E67976">
        <w:rPr>
          <w:color w:val="001D77"/>
          <w:lang w:val="en-US"/>
        </w:rPr>
        <w:t xml:space="preserve"> </w:t>
      </w:r>
      <w:r w:rsidR="0016640E" w:rsidRPr="00E67976">
        <w:rPr>
          <w:color w:val="001D77"/>
          <w:lang w:val="en-US"/>
        </w:rPr>
        <w:br/>
      </w:r>
      <w:r w:rsidR="00E67976" w:rsidRPr="0062060F">
        <w:rPr>
          <w:lang w:val="en-GB"/>
        </w:rPr>
        <w:t xml:space="preserve">In </w:t>
      </w:r>
      <w:r w:rsidR="00E67976">
        <w:rPr>
          <w:lang w:val="en-GB"/>
        </w:rPr>
        <w:t>January 2022</w:t>
      </w:r>
      <w:r w:rsidR="002332A1">
        <w:rPr>
          <w:lang w:val="en-GB"/>
        </w:rPr>
        <w:t>, average paid employment</w:t>
      </w:r>
      <w:r w:rsidR="00E67976" w:rsidRPr="0062060F">
        <w:rPr>
          <w:lang w:val="en-GB"/>
        </w:rPr>
        <w:t xml:space="preserve"> in </w:t>
      </w:r>
      <w:r w:rsidR="00E67976">
        <w:rPr>
          <w:lang w:val="en-GB"/>
        </w:rPr>
        <w:t xml:space="preserve">the </w:t>
      </w:r>
      <w:r w:rsidR="00E67976" w:rsidRPr="0062060F">
        <w:rPr>
          <w:lang w:val="en-GB"/>
        </w:rPr>
        <w:t xml:space="preserve">enterprise sector </w:t>
      </w:r>
      <w:r w:rsidR="002332A1">
        <w:rPr>
          <w:lang w:val="en-GB"/>
        </w:rPr>
        <w:t xml:space="preserve">compared to the January 2021 </w:t>
      </w:r>
      <w:r w:rsidR="00E67976" w:rsidRPr="0062060F">
        <w:rPr>
          <w:lang w:val="en-GB"/>
        </w:rPr>
        <w:t xml:space="preserve">was higher by </w:t>
      </w:r>
      <w:r w:rsidR="00E67976">
        <w:rPr>
          <w:lang w:val="en-GB"/>
        </w:rPr>
        <w:t>2</w:t>
      </w:r>
      <w:r w:rsidR="00E67976" w:rsidRPr="0062060F">
        <w:rPr>
          <w:lang w:val="en-GB"/>
        </w:rPr>
        <w:t>.</w:t>
      </w:r>
      <w:r w:rsidR="00E67976">
        <w:rPr>
          <w:lang w:val="en-GB"/>
        </w:rPr>
        <w:t>3</w:t>
      </w:r>
      <w:r w:rsidR="00E67976" w:rsidRPr="0062060F">
        <w:rPr>
          <w:lang w:val="en-GB"/>
        </w:rPr>
        <w:t>% y/y and amounted to 6</w:t>
      </w:r>
      <w:r w:rsidR="00E67976">
        <w:rPr>
          <w:lang w:val="en-GB"/>
        </w:rPr>
        <w:t>459.8</w:t>
      </w:r>
      <w:r w:rsidR="00E67976" w:rsidRPr="0062060F">
        <w:rPr>
          <w:lang w:val="en-GB"/>
        </w:rPr>
        <w:t xml:space="preserve"> thousand</w:t>
      </w:r>
      <w:r w:rsidR="00E67976">
        <w:rPr>
          <w:lang w:val="en-GB"/>
        </w:rPr>
        <w:t xml:space="preserve"> full-time jobs. In comparison to the previous month</w:t>
      </w:r>
      <w:r w:rsidR="00E67976" w:rsidRPr="0062060F">
        <w:rPr>
          <w:lang w:val="en-GB"/>
        </w:rPr>
        <w:t xml:space="preserve"> </w:t>
      </w:r>
      <w:r w:rsidR="00E67976">
        <w:rPr>
          <w:lang w:val="en-GB"/>
        </w:rPr>
        <w:t>average paid employment increased by 1.5%</w:t>
      </w:r>
      <w:r w:rsidR="00F10486">
        <w:rPr>
          <w:lang w:val="en-GB"/>
        </w:rPr>
        <w:t>.</w:t>
      </w:r>
    </w:p>
    <w:p w:rsidR="00B10921" w:rsidRDefault="00B10921" w:rsidP="00B10921">
      <w:pPr>
        <w:pStyle w:val="Lead"/>
        <w:spacing w:before="240"/>
        <w:rPr>
          <w:lang w:val="en-GB"/>
        </w:rPr>
      </w:pPr>
    </w:p>
    <w:p w:rsidR="0016640E" w:rsidRPr="00F10486" w:rsidRDefault="00E6275A" w:rsidP="00B10921">
      <w:pPr>
        <w:pStyle w:val="Lead"/>
        <w:spacing w:before="240"/>
        <w:rPr>
          <w:rFonts w:eastAsia="Times New Roman" w:cs="Times New Roman"/>
          <w:bCs/>
          <w:noProof w:val="0"/>
          <w:lang w:val="en-US"/>
        </w:rPr>
      </w:pPr>
      <w:r>
        <w:rPr>
          <w:color w:val="001D77"/>
        </w:rPr>
        <w:pict>
          <v:roundrect id="_x0000_s1041" alt="Increase by 9.5% year to year average gross wages and salaries in the enterprise sector" style="position:absolute;margin-left:.05pt;margin-top:2.85pt;width:173.55pt;height:91pt;z-index:251760640;visibility:visible;mso-wrap-distance-top:3.6pt;mso-wrap-distance-bottom:3.6pt;mso-position-horizontal-relative:margin;mso-width-relative:margin;mso-height-relative:margin" arcsize="10923f" fillcolor="#001d77" stroked="f">
            <v:stroke joinstyle="miter"/>
            <v:textbox style="mso-next-textbox:#_x0000_s1041">
              <w:txbxContent>
                <w:p w:rsidR="00600B8F" w:rsidRPr="00043EEC" w:rsidRDefault="00600B8F" w:rsidP="0016640E">
                  <w:pPr>
                    <w:autoSpaceDE w:val="0"/>
                    <w:autoSpaceDN w:val="0"/>
                    <w:adjustRightInd w:val="0"/>
                    <w:spacing w:before="0" w:after="0" w:line="240" w:lineRule="auto"/>
                    <w:rPr>
                      <w:rFonts w:ascii="Fira Sans SemiBold" w:hAnsi="Fira Sans SemiBold"/>
                      <w:color w:val="FFFFFF" w:themeColor="background1"/>
                      <w:sz w:val="60"/>
                      <w:szCs w:val="60"/>
                      <w:lang w:val="en-US"/>
                    </w:rPr>
                  </w:pPr>
                  <w:r w:rsidRPr="00F049AB">
                    <w:rPr>
                      <w:rStyle w:val="IkonawskanikaZnak"/>
                    </w:rPr>
                    <w:sym w:font="Wingdings" w:char="F0F1"/>
                  </w:r>
                  <w:r w:rsidRPr="00043EEC">
                    <w:rPr>
                      <w:rFonts w:ascii="Fira Sans SemiBold" w:hAnsi="Fira Sans SemiBold"/>
                      <w:color w:val="FFFFFF" w:themeColor="background1"/>
                      <w:sz w:val="60"/>
                      <w:szCs w:val="60"/>
                      <w:lang w:val="en-US"/>
                    </w:rPr>
                    <w:t xml:space="preserve"> </w:t>
                  </w:r>
                  <w:r w:rsidRPr="00043EEC">
                    <w:rPr>
                      <w:rStyle w:val="WartowskanikaZnak"/>
                      <w:lang w:val="en-US"/>
                    </w:rPr>
                    <w:t>9.5%</w:t>
                  </w:r>
                </w:p>
                <w:p w:rsidR="00600B8F" w:rsidRPr="003D7E43" w:rsidRDefault="00600B8F" w:rsidP="0016640E">
                  <w:pPr>
                    <w:spacing w:after="0" w:line="240" w:lineRule="auto"/>
                    <w:rPr>
                      <w:color w:val="FFFFFF"/>
                      <w:sz w:val="20"/>
                      <w:szCs w:val="20"/>
                      <w:lang w:val="en-US"/>
                    </w:rPr>
                  </w:pPr>
                  <w:r w:rsidRPr="003D7E43">
                    <w:rPr>
                      <w:sz w:val="20"/>
                      <w:szCs w:val="20"/>
                      <w:lang w:val="en-US"/>
                    </w:rPr>
                    <w:t>Increase y/y average gross w</w:t>
                  </w:r>
                  <w:r>
                    <w:rPr>
                      <w:sz w:val="20"/>
                      <w:szCs w:val="20"/>
                      <w:lang w:val="en-US"/>
                    </w:rPr>
                    <w:t>ages and salaries in the enterprise sector</w:t>
                  </w:r>
                </w:p>
              </w:txbxContent>
            </v:textbox>
            <w10:wrap type="square" anchorx="margin"/>
          </v:roundrect>
        </w:pict>
      </w:r>
      <w:r w:rsidR="00F10486">
        <w:rPr>
          <w:lang w:val="en-GB"/>
        </w:rPr>
        <w:t xml:space="preserve">Average gross wages and salaries </w:t>
      </w:r>
      <w:r w:rsidR="00202D49">
        <w:rPr>
          <w:lang w:val="en-GB"/>
        </w:rPr>
        <w:t xml:space="preserve">in the enterprise sector </w:t>
      </w:r>
      <w:r w:rsidR="00F10486">
        <w:rPr>
          <w:lang w:val="en-GB"/>
        </w:rPr>
        <w:t>in January 2022</w:t>
      </w:r>
      <w:r w:rsidR="00202D49">
        <w:rPr>
          <w:lang w:val="en-GB"/>
        </w:rPr>
        <w:t xml:space="preserve"> compared to the January 2021</w:t>
      </w:r>
      <w:r w:rsidR="00F10486">
        <w:rPr>
          <w:lang w:val="en-GB"/>
        </w:rPr>
        <w:t xml:space="preserve"> </w:t>
      </w:r>
      <w:r w:rsidR="00F10486" w:rsidRPr="0062060F">
        <w:rPr>
          <w:lang w:val="en-GB"/>
        </w:rPr>
        <w:t xml:space="preserve">were higher by </w:t>
      </w:r>
      <w:r w:rsidR="00F10486">
        <w:rPr>
          <w:lang w:val="en-GB"/>
        </w:rPr>
        <w:t>9.5</w:t>
      </w:r>
      <w:r w:rsidR="00F10486" w:rsidRPr="0062060F">
        <w:rPr>
          <w:lang w:val="en-GB"/>
        </w:rPr>
        <w:t xml:space="preserve">% y/y and amounted to </w:t>
      </w:r>
      <w:r w:rsidR="00F10486">
        <w:rPr>
          <w:lang w:val="en-GB"/>
        </w:rPr>
        <w:t>6064.24</w:t>
      </w:r>
      <w:r w:rsidR="00F10486" w:rsidRPr="0062060F">
        <w:rPr>
          <w:lang w:val="en-GB"/>
        </w:rPr>
        <w:t xml:space="preserve"> PLN</w:t>
      </w:r>
      <w:r w:rsidR="00F10486">
        <w:rPr>
          <w:lang w:val="en-GB"/>
        </w:rPr>
        <w:t xml:space="preserve">. In comparison to December 2021 average </w:t>
      </w:r>
      <w:r w:rsidR="00096CFD">
        <w:rPr>
          <w:lang w:val="en-GB"/>
        </w:rPr>
        <w:t>gross wages and salaries decreas</w:t>
      </w:r>
      <w:r w:rsidR="00F10486">
        <w:rPr>
          <w:lang w:val="en-GB"/>
        </w:rPr>
        <w:t>ed by 8.7%.</w:t>
      </w:r>
      <w:r w:rsidR="0016640E" w:rsidRPr="00F10486">
        <w:rPr>
          <w:lang w:val="en-US"/>
        </w:rPr>
        <w:t xml:space="preserve"> </w:t>
      </w:r>
    </w:p>
    <w:p w:rsidR="00F10486" w:rsidRPr="00F10486" w:rsidRDefault="00F10486" w:rsidP="0016640E">
      <w:pPr>
        <w:pStyle w:val="Nagwek1"/>
        <w:rPr>
          <w:rFonts w:ascii="Fira Sans" w:hAnsi="Fira Sans"/>
          <w:b/>
          <w:szCs w:val="19"/>
          <w:lang w:val="en-US"/>
        </w:rPr>
      </w:pPr>
    </w:p>
    <w:p w:rsidR="0016640E" w:rsidRPr="00597C8F" w:rsidRDefault="00E6275A" w:rsidP="0016640E">
      <w:pPr>
        <w:pStyle w:val="Nagwek1"/>
        <w:rPr>
          <w:rFonts w:ascii="Fira Sans" w:hAnsi="Fira Sans"/>
          <w:b/>
          <w:szCs w:val="19"/>
          <w:lang w:val="en-US"/>
        </w:rPr>
      </w:pPr>
      <w:r>
        <w:rPr>
          <w:rFonts w:eastAsia="Fira Sans Light"/>
          <w:noProof/>
          <w:lang w:val="en-GB" w:eastAsia="en-GB"/>
        </w:rPr>
        <w:pict>
          <v:shapetype id="_x0000_t202" coordsize="21600,21600" o:spt="202" path="m,l,21600r21600,l21600,xe">
            <v:stroke joinstyle="miter"/>
            <v:path gradientshapeok="t" o:connecttype="rect"/>
          </v:shapetype>
          <v:shape id="_x0000_s1048" type="#_x0000_t202" style="position:absolute;margin-left:414pt;margin-top:17.9pt;width:136.1pt;height:106.35pt;z-index:-251546624;visibility:visible;mso-wrap-distance-top:3.6pt;mso-wrap-distance-bottom:3.6pt;mso-width-relative:margin;mso-height-relative:margin"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" filled="f" stroked="f">
            <v:textbox>
              <w:txbxContent>
                <w:p w:rsidR="00600B8F" w:rsidRPr="00475D61" w:rsidRDefault="00600B8F" w:rsidP="00597C8F">
                  <w:pPr>
                    <w:pStyle w:val="NormalnyWeb"/>
                    <w:spacing w:before="120" w:beforeAutospacing="0" w:after="0" w:afterAutospacing="0" w:line="240" w:lineRule="exact"/>
                    <w:rPr>
                      <w:rFonts w:ascii="Fira Sans" w:eastAsia="Times New Roman" w:hAnsi="Fira Sans"/>
                      <w:bCs/>
                      <w:color w:val="001D77"/>
                      <w:sz w:val="18"/>
                      <w:szCs w:val="18"/>
                      <w:lang w:val="en-US"/>
                    </w:rPr>
                  </w:pPr>
                  <w:r w:rsidRPr="00C129E0">
                    <w:rPr>
                      <w:rFonts w:ascii="Fira Sans" w:eastAsia="Times New Roman" w:hAnsi="Fira Sans"/>
                      <w:b/>
                      <w:bCs/>
                      <w:color w:val="001D77"/>
                      <w:sz w:val="18"/>
                      <w:szCs w:val="18"/>
                      <w:lang w:val="en-US"/>
                    </w:rPr>
                    <w:t>The enterprise sector</w:t>
                  </w:r>
                  <w:r w:rsidRPr="00CD7713">
                    <w:rPr>
                      <w:rFonts w:ascii="Fira Sans" w:eastAsia="Times New Roman" w:hAnsi="Fira Sans"/>
                      <w:bCs/>
                      <w:color w:val="001D77"/>
                      <w:sz w:val="18"/>
                      <w:szCs w:val="18"/>
                      <w:lang w:val="en-US"/>
                    </w:rPr>
                    <w:t xml:space="preserve"> is part of the national e</w:t>
                  </w:r>
                  <w:r>
                    <w:rPr>
                      <w:rFonts w:ascii="Fira Sans" w:eastAsia="Times New Roman" w:hAnsi="Fira Sans"/>
                      <w:bCs/>
                      <w:color w:val="001D77"/>
                      <w:sz w:val="18"/>
                      <w:szCs w:val="18"/>
                      <w:lang w:val="en-US"/>
                    </w:rPr>
                    <w:t>conomy</w:t>
                  </w:r>
                  <w:r w:rsidRPr="00CD7713">
                    <w:rPr>
                      <w:rFonts w:ascii="Fira Sans" w:eastAsia="Times New Roman" w:hAnsi="Fira Sans"/>
                      <w:bCs/>
                      <w:color w:val="001D77"/>
                      <w:sz w:val="18"/>
                      <w:szCs w:val="18"/>
                      <w:lang w:val="en-US"/>
                    </w:rPr>
                    <w:t xml:space="preserve">, which means that the data </w:t>
                  </w:r>
                  <w:r>
                    <w:rPr>
                      <w:rFonts w:ascii="Fira Sans" w:eastAsia="Times New Roman" w:hAnsi="Fira Sans"/>
                      <w:bCs/>
                      <w:color w:val="001D77"/>
                      <w:sz w:val="18"/>
                      <w:szCs w:val="18"/>
                      <w:lang w:val="en-US"/>
                    </w:rPr>
                    <w:t>refers to</w:t>
                  </w:r>
                  <w:r w:rsidRPr="00CD7713">
                    <w:rPr>
                      <w:rFonts w:ascii="Fira Sans" w:eastAsia="Times New Roman" w:hAnsi="Fira Sans"/>
                      <w:bCs/>
                      <w:color w:val="001D77"/>
                      <w:sz w:val="18"/>
                      <w:szCs w:val="18"/>
                      <w:lang w:val="en-US"/>
                    </w:rPr>
                    <w:t xml:space="preserve"> selected entities conducting economic activity</w:t>
                  </w:r>
                  <w:r>
                    <w:rPr>
                      <w:rFonts w:ascii="Fira Sans" w:eastAsia="Times New Roman" w:hAnsi="Fira Sans"/>
                      <w:bCs/>
                      <w:color w:val="001D77"/>
                      <w:sz w:val="18"/>
                      <w:szCs w:val="18"/>
                      <w:lang w:val="en-US"/>
                    </w:rPr>
                    <w:t xml:space="preserve"> </w:t>
                  </w:r>
                </w:p>
              </w:txbxContent>
            </v:textbox>
            <w10:wrap type="tight"/>
          </v:shape>
        </w:pict>
      </w:r>
      <w:r w:rsidR="00597C8F" w:rsidRPr="00597C8F">
        <w:rPr>
          <w:rFonts w:ascii="Fira Sans" w:hAnsi="Fira Sans"/>
          <w:b/>
          <w:szCs w:val="19"/>
          <w:lang w:val="en-US"/>
        </w:rPr>
        <w:t>Labour market in the enterprises sector</w:t>
      </w:r>
    </w:p>
    <w:p w:rsidR="00597C8F" w:rsidRPr="00CE6373" w:rsidRDefault="00597C8F" w:rsidP="00597C8F">
      <w:pPr>
        <w:autoSpaceDE w:val="0"/>
        <w:autoSpaceDN w:val="0"/>
        <w:adjustRightInd w:val="0"/>
        <w:spacing w:line="288" w:lineRule="auto"/>
        <w:rPr>
          <w:rFonts w:eastAsia="Calibri"/>
          <w:shd w:val="clear" w:color="auto" w:fill="FFFFFF"/>
          <w:lang w:val="en-GB"/>
        </w:rPr>
      </w:pPr>
      <w:r w:rsidRPr="0062060F">
        <w:rPr>
          <w:rFonts w:eastAsia="Calibri"/>
          <w:shd w:val="clear" w:color="auto" w:fill="FFFFFF"/>
          <w:lang w:val="en-GB"/>
        </w:rPr>
        <w:t xml:space="preserve">Data regarding the enterprise sector concerns units conducting </w:t>
      </w:r>
      <w:r w:rsidRPr="001F63A4">
        <w:rPr>
          <w:rFonts w:eastAsia="Calibri"/>
          <w:b/>
          <w:shd w:val="clear" w:color="auto" w:fill="FFFFFF"/>
          <w:lang w:val="en-GB"/>
        </w:rPr>
        <w:t>economic activity classified into selected</w:t>
      </w:r>
      <w:r w:rsidRPr="001F63A4">
        <w:rPr>
          <w:rStyle w:val="Odwoanieprzypisudolnego"/>
          <w:rFonts w:eastAsia="Calibri"/>
          <w:b/>
          <w:shd w:val="clear" w:color="auto" w:fill="FFFFFF"/>
          <w:lang w:val="en-GB"/>
        </w:rPr>
        <w:footnoteReference w:id="2"/>
      </w:r>
      <w:r w:rsidRPr="001F63A4">
        <w:rPr>
          <w:rFonts w:eastAsia="Calibri"/>
          <w:b/>
          <w:shd w:val="clear" w:color="auto" w:fill="FFFFFF"/>
          <w:lang w:val="en-GB"/>
        </w:rPr>
        <w:t xml:space="preserve"> kinds of activity by NACE Rev.2 and </w:t>
      </w:r>
      <w:r w:rsidR="00954A79">
        <w:rPr>
          <w:rFonts w:eastAsia="Calibri"/>
          <w:b/>
          <w:shd w:val="clear" w:color="auto" w:fill="FFFFFF"/>
          <w:lang w:val="en-GB"/>
        </w:rPr>
        <w:t xml:space="preserve">the number of employed persons exceeds </w:t>
      </w:r>
      <w:r w:rsidRPr="001F63A4">
        <w:rPr>
          <w:rFonts w:eastAsia="Calibri"/>
          <w:b/>
          <w:shd w:val="clear" w:color="auto" w:fill="FFFFFF"/>
          <w:lang w:val="en-GB"/>
        </w:rPr>
        <w:t>9 persons</w:t>
      </w:r>
      <w:r w:rsidRPr="0062060F">
        <w:rPr>
          <w:rFonts w:eastAsia="Calibri"/>
          <w:shd w:val="clear" w:color="auto" w:fill="FFFFFF"/>
          <w:lang w:val="en-GB"/>
        </w:rPr>
        <w:t xml:space="preserve">. </w:t>
      </w:r>
      <w:r w:rsidRPr="0011367C">
        <w:rPr>
          <w:rStyle w:val="jlqj4b"/>
          <w:lang w:val="en-US"/>
        </w:rPr>
        <w:t xml:space="preserve">Therefore, the </w:t>
      </w:r>
      <w:r w:rsidRPr="00CE6373">
        <w:rPr>
          <w:rStyle w:val="jlqj4b"/>
          <w:lang w:val="en-GB"/>
        </w:rPr>
        <w:t>survey does not include, inter alia,</w:t>
      </w:r>
      <w:r w:rsidRPr="00CE6373">
        <w:rPr>
          <w:rStyle w:val="viiyi"/>
          <w:lang w:val="en-GB"/>
        </w:rPr>
        <w:t xml:space="preserve"> public administration, education, human health and social work activities.</w:t>
      </w:r>
    </w:p>
    <w:p w:rsidR="0016640E" w:rsidRPr="00CE6373" w:rsidRDefault="00E6275A" w:rsidP="00D22223">
      <w:pPr>
        <w:spacing w:before="360" w:line="288" w:lineRule="auto"/>
        <w:rPr>
          <w:rFonts w:eastAsia="Times New Roman" w:cs="Times New Roman"/>
          <w:b/>
          <w:bCs/>
          <w:color w:val="000000" w:themeColor="text1"/>
          <w:szCs w:val="19"/>
          <w:lang w:val="en-GB" w:eastAsia="pl-PL"/>
        </w:rPr>
      </w:pPr>
      <w:r>
        <w:rPr>
          <w:rFonts w:eastAsia="Times New Roman" w:cs="Times New Roman"/>
          <w:b/>
          <w:bCs/>
          <w:color w:val="000000" w:themeColor="text1"/>
          <w:szCs w:val="19"/>
          <w:lang w:val="en-GB" w:eastAsia="pl-PL"/>
        </w:rPr>
        <w:pict>
          <v:shape id="_x0000_s1046" type="#_x0000_t202" alt="Pole tekstowe : As in previous years, from January 2022, the survey on the DG-1 form is carried out on an updated sample of units with the number of employed persons from 10 to 49 people drawn on the basis of the verified size classes of entities&#10;" style="position:absolute;margin-left:414.5pt;margin-top:41.65pt;width:135.6pt;height:135.4pt;z-index:-251548672;visibility:visible;mso-wrap-distance-top:3.6pt;mso-wrap-distance-bottom:3.6pt;mso-width-relative:margin;mso-height-relative:margin" wrapcoords="0 0" filled="f" stroked="f">
            <v:textbox style="mso-next-textbox:#_x0000_s1046">
              <w:txbxContent>
                <w:p w:rsidR="00600B8F" w:rsidRPr="00CE6373" w:rsidRDefault="00600B8F" w:rsidP="00CE6373">
                  <w:pPr>
                    <w:rPr>
                      <w:rFonts w:eastAsia="Times New Roman" w:cs="Times New Roman"/>
                      <w:bCs/>
                      <w:color w:val="001D77"/>
                      <w:sz w:val="18"/>
                      <w:szCs w:val="18"/>
                      <w:lang w:val="en-US" w:eastAsia="pl-PL"/>
                    </w:rPr>
                  </w:pPr>
                  <w:r w:rsidRPr="00CE6373">
                    <w:rPr>
                      <w:rFonts w:eastAsia="Times New Roman" w:cs="Times New Roman"/>
                      <w:bCs/>
                      <w:color w:val="001D77"/>
                      <w:sz w:val="18"/>
                      <w:szCs w:val="18"/>
                      <w:lang w:val="en-US" w:eastAsia="pl-PL"/>
                    </w:rPr>
                    <w:t>As in previous years, from January 2022, the survey on the DG-1 form is carried out on an updated sample of units with the number of employe</w:t>
                  </w:r>
                  <w:r w:rsidR="00514BD9">
                    <w:rPr>
                      <w:rFonts w:eastAsia="Times New Roman" w:cs="Times New Roman"/>
                      <w:bCs/>
                      <w:color w:val="001D77"/>
                      <w:sz w:val="18"/>
                      <w:szCs w:val="18"/>
                      <w:lang w:val="en-US" w:eastAsia="pl-PL"/>
                    </w:rPr>
                    <w:t>d persons</w:t>
                  </w:r>
                  <w:r w:rsidRPr="00CE6373">
                    <w:rPr>
                      <w:rFonts w:eastAsia="Times New Roman" w:cs="Times New Roman"/>
                      <w:bCs/>
                      <w:color w:val="001D77"/>
                      <w:sz w:val="18"/>
                      <w:szCs w:val="18"/>
                      <w:lang w:val="en-US" w:eastAsia="pl-PL"/>
                    </w:rPr>
                    <w:t xml:space="preserve"> from 10 to 49 </w:t>
                  </w:r>
                  <w:r w:rsidR="00903BBC">
                    <w:rPr>
                      <w:rFonts w:eastAsia="Times New Roman" w:cs="Times New Roman"/>
                      <w:bCs/>
                      <w:color w:val="001D77"/>
                      <w:sz w:val="18"/>
                      <w:szCs w:val="18"/>
                      <w:lang w:val="en-US" w:eastAsia="pl-PL"/>
                    </w:rPr>
                    <w:t xml:space="preserve">people </w:t>
                  </w:r>
                  <w:r w:rsidRPr="00CE6373">
                    <w:rPr>
                      <w:rFonts w:eastAsia="Times New Roman" w:cs="Times New Roman"/>
                      <w:bCs/>
                      <w:color w:val="001D77"/>
                      <w:sz w:val="18"/>
                      <w:szCs w:val="18"/>
                      <w:lang w:val="en-US" w:eastAsia="pl-PL"/>
                    </w:rPr>
                    <w:t>drawn on the basis of the verified size classes of entities</w:t>
                  </w:r>
                </w:p>
              </w:txbxContent>
            </v:textbox>
            <w10:wrap type="tight"/>
          </v:shape>
        </w:pict>
      </w:r>
      <w:r w:rsidR="00597C8F" w:rsidRPr="00CE6373">
        <w:rPr>
          <w:rFonts w:eastAsia="Times New Roman" w:cs="Times New Roman"/>
          <w:b/>
          <w:bCs/>
          <w:color w:val="000000" w:themeColor="text1"/>
          <w:szCs w:val="19"/>
          <w:lang w:val="en-GB" w:eastAsia="pl-PL"/>
        </w:rPr>
        <w:t>Table</w:t>
      </w:r>
      <w:r w:rsidR="0016640E" w:rsidRPr="00CE6373">
        <w:rPr>
          <w:rFonts w:eastAsia="Times New Roman" w:cs="Times New Roman"/>
          <w:b/>
          <w:bCs/>
          <w:color w:val="000000" w:themeColor="text1"/>
          <w:szCs w:val="19"/>
          <w:lang w:val="en-GB" w:eastAsia="pl-PL"/>
        </w:rPr>
        <w:t xml:space="preserve"> 1. </w:t>
      </w:r>
      <w:r w:rsidR="00597C8F" w:rsidRPr="00CE6373">
        <w:rPr>
          <w:rFonts w:eastAsia="Times New Roman" w:cs="Times New Roman"/>
          <w:b/>
          <w:bCs/>
          <w:color w:val="000000" w:themeColor="text1"/>
          <w:szCs w:val="19"/>
          <w:lang w:val="en-GB" w:eastAsia="pl-PL"/>
        </w:rPr>
        <w:t>Average paid employment and average gross wages and salaries in the enterprise sector in January 2022</w:t>
      </w:r>
    </w:p>
    <w:tbl>
      <w:tblPr>
        <w:tblW w:w="7655" w:type="dxa"/>
        <w:tblInd w:w="108" w:type="dxa"/>
        <w:tblBorders>
          <w:top w:val="single" w:sz="2" w:space="0" w:color="001D77"/>
          <w:bottom w:val="single" w:sz="2" w:space="0" w:color="001D77"/>
          <w:insideH w:val="single" w:sz="2" w:space="0" w:color="001D77"/>
          <w:insideV w:val="single" w:sz="2" w:space="0" w:color="001D77"/>
        </w:tblBorders>
        <w:tblLayout w:type="fixed"/>
        <w:tblLook w:val="0000" w:firstRow="0" w:lastRow="0" w:firstColumn="0" w:lastColumn="0" w:noHBand="0" w:noVBand="0"/>
      </w:tblPr>
      <w:tblGrid>
        <w:gridCol w:w="3119"/>
        <w:gridCol w:w="1559"/>
        <w:gridCol w:w="1559"/>
        <w:gridCol w:w="1418"/>
      </w:tblGrid>
      <w:tr w:rsidR="0016640E" w:rsidRPr="00CE6373" w:rsidTr="00597C8F">
        <w:trPr>
          <w:trHeight w:val="558"/>
        </w:trPr>
        <w:tc>
          <w:tcPr>
            <w:tcW w:w="3119" w:type="dxa"/>
            <w:vMerge w:val="restart"/>
            <w:shd w:val="clear" w:color="auto" w:fill="auto"/>
            <w:vAlign w:val="center"/>
          </w:tcPr>
          <w:p w:rsidR="0016640E" w:rsidRPr="00CE6373" w:rsidRDefault="00597C8F" w:rsidP="00597C8F">
            <w:pPr>
              <w:pStyle w:val="Tablicagwka"/>
              <w:rPr>
                <w:lang w:val="en-GB"/>
              </w:rPr>
            </w:pPr>
            <w:r w:rsidRPr="00CE6373">
              <w:rPr>
                <w:lang w:val="en-GB"/>
              </w:rPr>
              <w:t>Specification</w:t>
            </w:r>
          </w:p>
        </w:tc>
        <w:tc>
          <w:tcPr>
            <w:tcW w:w="4536" w:type="dxa"/>
            <w:gridSpan w:val="3"/>
            <w:shd w:val="clear" w:color="auto" w:fill="auto"/>
            <w:vAlign w:val="center"/>
          </w:tcPr>
          <w:p w:rsidR="0016640E" w:rsidRPr="00CE6373" w:rsidRDefault="0016640E" w:rsidP="00597C8F">
            <w:pPr>
              <w:pStyle w:val="Tablicagwkarodek"/>
              <w:rPr>
                <w:rFonts w:eastAsia="Fira Sans Light" w:cs="Times New Roman"/>
                <w:lang w:val="en-GB"/>
              </w:rPr>
            </w:pPr>
            <w:r w:rsidRPr="00CE6373">
              <w:rPr>
                <w:rFonts w:eastAsia="Fira Sans Light" w:cs="Times New Roman"/>
                <w:lang w:val="en-GB"/>
              </w:rPr>
              <w:t>01 2022</w:t>
            </w:r>
          </w:p>
        </w:tc>
      </w:tr>
      <w:tr w:rsidR="0016640E" w:rsidRPr="00CE6373" w:rsidTr="00597C8F">
        <w:trPr>
          <w:trHeight w:val="791"/>
        </w:trPr>
        <w:tc>
          <w:tcPr>
            <w:tcW w:w="3119" w:type="dxa"/>
            <w:vMerge/>
            <w:shd w:val="clear" w:color="auto" w:fill="auto"/>
            <w:vAlign w:val="center"/>
          </w:tcPr>
          <w:p w:rsidR="0016640E" w:rsidRPr="00CE6373" w:rsidRDefault="0016640E" w:rsidP="00597C8F">
            <w:pPr>
              <w:pStyle w:val="Nagwek1"/>
              <w:tabs>
                <w:tab w:val="right" w:leader="dot" w:pos="4139"/>
              </w:tabs>
              <w:jc w:val="center"/>
              <w:rPr>
                <w:rFonts w:ascii="Fira Sans" w:hAnsi="Fira Sans" w:cs="Arial"/>
                <w:color w:val="000000"/>
                <w:szCs w:val="19"/>
                <w:lang w:val="en-GB"/>
              </w:rPr>
            </w:pPr>
          </w:p>
        </w:tc>
        <w:tc>
          <w:tcPr>
            <w:tcW w:w="1559" w:type="dxa"/>
            <w:shd w:val="clear" w:color="auto" w:fill="auto"/>
            <w:vAlign w:val="center"/>
          </w:tcPr>
          <w:p w:rsidR="0016640E" w:rsidRPr="00CE6373" w:rsidRDefault="00597C8F" w:rsidP="00597C8F">
            <w:pPr>
              <w:pStyle w:val="Tablicagwkarodek"/>
              <w:rPr>
                <w:rFonts w:eastAsia="Fira Sans Light" w:cs="Times New Roman"/>
                <w:lang w:val="en-GB"/>
              </w:rPr>
            </w:pPr>
            <w:r w:rsidRPr="00CE6373">
              <w:rPr>
                <w:rFonts w:eastAsia="Fira Sans Light" w:cs="Times New Roman"/>
                <w:lang w:val="en-GB"/>
              </w:rPr>
              <w:t>in absolute</w:t>
            </w:r>
            <w:r w:rsidRPr="00CE6373">
              <w:rPr>
                <w:rFonts w:eastAsia="Fira Sans Light" w:cs="Times New Roman"/>
                <w:lang w:val="en-GB"/>
              </w:rPr>
              <w:br/>
              <w:t xml:space="preserve">numbers </w:t>
            </w:r>
          </w:p>
        </w:tc>
        <w:tc>
          <w:tcPr>
            <w:tcW w:w="1559" w:type="dxa"/>
            <w:shd w:val="clear" w:color="auto" w:fill="auto"/>
            <w:vAlign w:val="center"/>
          </w:tcPr>
          <w:p w:rsidR="0016640E" w:rsidRPr="00CE6373" w:rsidRDefault="0016640E" w:rsidP="00597C8F">
            <w:pPr>
              <w:pStyle w:val="Tablicagwkarodek"/>
              <w:rPr>
                <w:rFonts w:eastAsia="Fira Sans Light" w:cs="Times New Roman"/>
                <w:lang w:val="en-GB"/>
              </w:rPr>
            </w:pPr>
            <w:r w:rsidRPr="00CE6373">
              <w:rPr>
                <w:rFonts w:eastAsia="Fira Sans Light" w:cs="Times New Roman"/>
                <w:lang w:val="en-GB"/>
              </w:rPr>
              <w:t>12 2021=100</w:t>
            </w:r>
          </w:p>
        </w:tc>
        <w:tc>
          <w:tcPr>
            <w:tcW w:w="1418" w:type="dxa"/>
            <w:shd w:val="clear" w:color="auto" w:fill="auto"/>
            <w:vAlign w:val="center"/>
          </w:tcPr>
          <w:p w:rsidR="0016640E" w:rsidRPr="00CE6373" w:rsidRDefault="0016640E" w:rsidP="00597C8F">
            <w:pPr>
              <w:pStyle w:val="Tablicagwkarodek"/>
              <w:rPr>
                <w:rFonts w:eastAsia="Fira Sans Light" w:cs="Times New Roman"/>
                <w:lang w:val="en-GB"/>
              </w:rPr>
            </w:pPr>
            <w:r w:rsidRPr="00CE6373">
              <w:rPr>
                <w:rFonts w:eastAsia="Fira Sans Light" w:cs="Times New Roman"/>
                <w:lang w:val="en-GB"/>
              </w:rPr>
              <w:t>01 2021=100</w:t>
            </w:r>
          </w:p>
        </w:tc>
      </w:tr>
      <w:tr w:rsidR="0016640E" w:rsidRPr="00CE6373" w:rsidTr="00597C8F">
        <w:trPr>
          <w:trHeight w:val="574"/>
        </w:trPr>
        <w:tc>
          <w:tcPr>
            <w:tcW w:w="3119" w:type="dxa"/>
            <w:shd w:val="clear" w:color="auto" w:fill="auto"/>
            <w:vAlign w:val="center"/>
          </w:tcPr>
          <w:p w:rsidR="0016640E" w:rsidRPr="00CE6373" w:rsidRDefault="00597C8F" w:rsidP="00597C8F">
            <w:pPr>
              <w:pStyle w:val="Tablicaboczek"/>
              <w:rPr>
                <w:lang w:val="en-GB"/>
              </w:rPr>
            </w:pPr>
            <w:r w:rsidRPr="00CE6373">
              <w:rPr>
                <w:lang w:val="en-GB"/>
              </w:rPr>
              <w:t xml:space="preserve">Average paid employment </w:t>
            </w:r>
            <w:r w:rsidRPr="00CE6373">
              <w:rPr>
                <w:lang w:val="en-GB"/>
              </w:rPr>
              <w:br/>
              <w:t>in thousand full-time jobs</w:t>
            </w:r>
          </w:p>
        </w:tc>
        <w:tc>
          <w:tcPr>
            <w:tcW w:w="1559" w:type="dxa"/>
            <w:shd w:val="clear" w:color="auto" w:fill="auto"/>
            <w:vAlign w:val="center"/>
          </w:tcPr>
          <w:p w:rsidR="0016640E" w:rsidRPr="00CE6373" w:rsidRDefault="0016640E" w:rsidP="00597C8F">
            <w:pPr>
              <w:pStyle w:val="Tablicadanerodek"/>
              <w:rPr>
                <w:lang w:val="en-GB"/>
              </w:rPr>
            </w:pPr>
            <w:r w:rsidRPr="00CE6373">
              <w:rPr>
                <w:lang w:val="en-GB"/>
              </w:rPr>
              <w:t>6459</w:t>
            </w:r>
            <w:r w:rsidR="00597C8F" w:rsidRPr="00CE6373">
              <w:rPr>
                <w:lang w:val="en-GB"/>
              </w:rPr>
              <w:t>.</w:t>
            </w:r>
            <w:r w:rsidRPr="00CE6373">
              <w:rPr>
                <w:lang w:val="en-GB"/>
              </w:rPr>
              <w:t>8</w:t>
            </w:r>
          </w:p>
        </w:tc>
        <w:tc>
          <w:tcPr>
            <w:tcW w:w="1559" w:type="dxa"/>
            <w:shd w:val="clear" w:color="auto" w:fill="auto"/>
            <w:vAlign w:val="center"/>
          </w:tcPr>
          <w:p w:rsidR="0016640E" w:rsidRPr="00CE6373" w:rsidRDefault="0016640E" w:rsidP="00597C8F">
            <w:pPr>
              <w:pStyle w:val="Tablicadanerodek"/>
              <w:rPr>
                <w:lang w:val="en-GB"/>
              </w:rPr>
            </w:pPr>
            <w:r w:rsidRPr="00CE6373">
              <w:rPr>
                <w:lang w:val="en-GB"/>
              </w:rPr>
              <w:t>101</w:t>
            </w:r>
            <w:r w:rsidR="00597C8F" w:rsidRPr="00CE6373">
              <w:rPr>
                <w:lang w:val="en-GB"/>
              </w:rPr>
              <w:t>.</w:t>
            </w:r>
            <w:r w:rsidRPr="00CE6373">
              <w:rPr>
                <w:lang w:val="en-GB"/>
              </w:rPr>
              <w:t>5</w:t>
            </w:r>
          </w:p>
        </w:tc>
        <w:tc>
          <w:tcPr>
            <w:tcW w:w="1418" w:type="dxa"/>
            <w:shd w:val="clear" w:color="auto" w:fill="auto"/>
            <w:vAlign w:val="center"/>
          </w:tcPr>
          <w:p w:rsidR="0016640E" w:rsidRPr="00CE6373" w:rsidRDefault="0016640E" w:rsidP="00597C8F">
            <w:pPr>
              <w:pStyle w:val="Tablicadanerodek"/>
              <w:rPr>
                <w:lang w:val="en-GB"/>
              </w:rPr>
            </w:pPr>
            <w:r w:rsidRPr="00CE6373">
              <w:rPr>
                <w:lang w:val="en-GB"/>
              </w:rPr>
              <w:t>102</w:t>
            </w:r>
            <w:r w:rsidR="00597C8F" w:rsidRPr="00CE6373">
              <w:rPr>
                <w:lang w:val="en-GB"/>
              </w:rPr>
              <w:t>.</w:t>
            </w:r>
            <w:r w:rsidRPr="00CE6373">
              <w:rPr>
                <w:lang w:val="en-GB"/>
              </w:rPr>
              <w:t>3</w:t>
            </w:r>
          </w:p>
        </w:tc>
      </w:tr>
      <w:tr w:rsidR="0016640E" w:rsidRPr="00CE6373" w:rsidTr="00597C8F">
        <w:trPr>
          <w:trHeight w:val="760"/>
        </w:trPr>
        <w:tc>
          <w:tcPr>
            <w:tcW w:w="3119" w:type="dxa"/>
            <w:shd w:val="clear" w:color="auto" w:fill="auto"/>
            <w:vAlign w:val="center"/>
          </w:tcPr>
          <w:p w:rsidR="0016640E" w:rsidRPr="00CE6373" w:rsidRDefault="00597C8F" w:rsidP="00597C8F">
            <w:pPr>
              <w:pStyle w:val="Tablicaboczek"/>
              <w:rPr>
                <w:lang w:val="en-GB"/>
              </w:rPr>
            </w:pPr>
            <w:r w:rsidRPr="00CE6373">
              <w:rPr>
                <w:lang w:val="en-GB"/>
              </w:rPr>
              <w:t>Average monthly gross wages and salaries total in PLN</w:t>
            </w:r>
          </w:p>
        </w:tc>
        <w:tc>
          <w:tcPr>
            <w:tcW w:w="1559" w:type="dxa"/>
            <w:shd w:val="clear" w:color="auto" w:fill="auto"/>
            <w:vAlign w:val="center"/>
          </w:tcPr>
          <w:p w:rsidR="0016640E" w:rsidRPr="00CE6373" w:rsidRDefault="0016640E" w:rsidP="00597C8F">
            <w:pPr>
              <w:pStyle w:val="Tablicadanerodek"/>
              <w:rPr>
                <w:lang w:val="en-GB"/>
              </w:rPr>
            </w:pPr>
            <w:r w:rsidRPr="00CE6373">
              <w:rPr>
                <w:lang w:val="en-GB"/>
              </w:rPr>
              <w:t>6064</w:t>
            </w:r>
            <w:r w:rsidR="00597C8F" w:rsidRPr="00CE6373">
              <w:rPr>
                <w:lang w:val="en-GB"/>
              </w:rPr>
              <w:t>.</w:t>
            </w:r>
            <w:r w:rsidRPr="00CE6373">
              <w:rPr>
                <w:lang w:val="en-GB"/>
              </w:rPr>
              <w:t>24</w:t>
            </w:r>
          </w:p>
        </w:tc>
        <w:tc>
          <w:tcPr>
            <w:tcW w:w="1559" w:type="dxa"/>
            <w:shd w:val="clear" w:color="auto" w:fill="auto"/>
            <w:vAlign w:val="center"/>
          </w:tcPr>
          <w:p w:rsidR="0016640E" w:rsidRPr="00CE6373" w:rsidRDefault="0016640E" w:rsidP="00597C8F">
            <w:pPr>
              <w:pStyle w:val="Nagwek1"/>
              <w:tabs>
                <w:tab w:val="right" w:leader="dot" w:pos="4139"/>
              </w:tabs>
              <w:spacing w:before="0" w:after="0" w:line="240" w:lineRule="exact"/>
              <w:jc w:val="right"/>
              <w:rPr>
                <w:rFonts w:ascii="Fira Sans" w:hAnsi="Fira Sans" w:cs="Calibri"/>
                <w:bCs w:val="0"/>
                <w:color w:val="auto"/>
                <w:szCs w:val="19"/>
                <w:lang w:val="en-GB"/>
              </w:rPr>
            </w:pPr>
            <w:r w:rsidRPr="00CE6373">
              <w:rPr>
                <w:rFonts w:ascii="Fira Sans" w:hAnsi="Fira Sans" w:cs="Calibri"/>
                <w:bCs w:val="0"/>
                <w:color w:val="auto"/>
                <w:szCs w:val="19"/>
                <w:lang w:val="en-GB"/>
              </w:rPr>
              <w:t>91</w:t>
            </w:r>
            <w:r w:rsidR="00597C8F" w:rsidRPr="00CE6373">
              <w:rPr>
                <w:rFonts w:ascii="Fira Sans" w:hAnsi="Fira Sans" w:cs="Calibri"/>
                <w:bCs w:val="0"/>
                <w:color w:val="auto"/>
                <w:szCs w:val="19"/>
                <w:lang w:val="en-GB"/>
              </w:rPr>
              <w:t>.</w:t>
            </w:r>
            <w:r w:rsidRPr="00CE6373">
              <w:rPr>
                <w:rFonts w:ascii="Fira Sans" w:hAnsi="Fira Sans" w:cs="Calibri"/>
                <w:bCs w:val="0"/>
                <w:color w:val="auto"/>
                <w:szCs w:val="19"/>
                <w:lang w:val="en-GB"/>
              </w:rPr>
              <w:t>3</w:t>
            </w:r>
          </w:p>
        </w:tc>
        <w:tc>
          <w:tcPr>
            <w:tcW w:w="1418" w:type="dxa"/>
            <w:shd w:val="clear" w:color="auto" w:fill="auto"/>
            <w:vAlign w:val="center"/>
          </w:tcPr>
          <w:p w:rsidR="0016640E" w:rsidRPr="00CE6373" w:rsidRDefault="0016640E" w:rsidP="00597C8F">
            <w:pPr>
              <w:pStyle w:val="Nagwek1"/>
              <w:tabs>
                <w:tab w:val="right" w:leader="dot" w:pos="4139"/>
              </w:tabs>
              <w:spacing w:before="0" w:after="0" w:line="240" w:lineRule="exact"/>
              <w:jc w:val="right"/>
              <w:rPr>
                <w:rFonts w:ascii="Fira Sans" w:hAnsi="Fira Sans" w:cs="Calibri"/>
                <w:bCs w:val="0"/>
                <w:color w:val="auto"/>
                <w:szCs w:val="19"/>
                <w:lang w:val="en-GB"/>
              </w:rPr>
            </w:pPr>
            <w:r w:rsidRPr="00CE6373">
              <w:rPr>
                <w:rFonts w:ascii="Fira Sans" w:hAnsi="Fira Sans" w:cs="Calibri"/>
                <w:bCs w:val="0"/>
                <w:color w:val="auto"/>
                <w:szCs w:val="19"/>
                <w:lang w:val="en-GB"/>
              </w:rPr>
              <w:t>109</w:t>
            </w:r>
            <w:r w:rsidR="00597C8F" w:rsidRPr="00CE6373">
              <w:rPr>
                <w:rFonts w:ascii="Fira Sans" w:hAnsi="Fira Sans" w:cs="Calibri"/>
                <w:bCs w:val="0"/>
                <w:color w:val="auto"/>
                <w:szCs w:val="19"/>
                <w:lang w:val="en-GB"/>
              </w:rPr>
              <w:t>.</w:t>
            </w:r>
            <w:r w:rsidRPr="00CE6373">
              <w:rPr>
                <w:rFonts w:ascii="Fira Sans" w:hAnsi="Fira Sans" w:cs="Calibri"/>
                <w:bCs w:val="0"/>
                <w:color w:val="auto"/>
                <w:szCs w:val="19"/>
                <w:lang w:val="en-GB"/>
              </w:rPr>
              <w:t>5</w:t>
            </w:r>
          </w:p>
        </w:tc>
      </w:tr>
      <w:tr w:rsidR="0016640E" w:rsidRPr="00CE6373" w:rsidTr="00597C8F">
        <w:trPr>
          <w:trHeight w:val="760"/>
        </w:trPr>
        <w:tc>
          <w:tcPr>
            <w:tcW w:w="3119" w:type="dxa"/>
            <w:shd w:val="clear" w:color="auto" w:fill="auto"/>
            <w:vAlign w:val="center"/>
          </w:tcPr>
          <w:p w:rsidR="0016640E" w:rsidRPr="00CE6373" w:rsidRDefault="00597C8F" w:rsidP="00597C8F">
            <w:pPr>
              <w:pStyle w:val="Tablicaboczekwcicie1"/>
              <w:ind w:left="176" w:firstLine="0"/>
              <w:rPr>
                <w:lang w:val="en-GB"/>
              </w:rPr>
            </w:pPr>
            <w:r w:rsidRPr="00CE6373">
              <w:rPr>
                <w:lang w:val="en-GB"/>
              </w:rPr>
              <w:t>of which excluding payments from profit</w:t>
            </w:r>
          </w:p>
        </w:tc>
        <w:tc>
          <w:tcPr>
            <w:tcW w:w="1559" w:type="dxa"/>
            <w:shd w:val="clear" w:color="auto" w:fill="auto"/>
            <w:vAlign w:val="center"/>
          </w:tcPr>
          <w:p w:rsidR="0016640E" w:rsidRPr="00CE6373" w:rsidRDefault="0016640E" w:rsidP="00597C8F">
            <w:pPr>
              <w:pStyle w:val="Tablicadanerodek"/>
              <w:rPr>
                <w:lang w:val="en-GB"/>
              </w:rPr>
            </w:pPr>
            <w:r w:rsidRPr="00CE6373">
              <w:rPr>
                <w:lang w:val="en-GB"/>
              </w:rPr>
              <w:t>6064</w:t>
            </w:r>
            <w:r w:rsidR="00597C8F" w:rsidRPr="00CE6373">
              <w:rPr>
                <w:lang w:val="en-GB"/>
              </w:rPr>
              <w:t>.</w:t>
            </w:r>
            <w:r w:rsidRPr="00CE6373">
              <w:rPr>
                <w:lang w:val="en-GB"/>
              </w:rPr>
              <w:t>16</w:t>
            </w:r>
          </w:p>
        </w:tc>
        <w:tc>
          <w:tcPr>
            <w:tcW w:w="1559" w:type="dxa"/>
            <w:shd w:val="clear" w:color="auto" w:fill="auto"/>
            <w:vAlign w:val="center"/>
          </w:tcPr>
          <w:p w:rsidR="0016640E" w:rsidRPr="00CE6373" w:rsidRDefault="0016640E" w:rsidP="00597C8F">
            <w:pPr>
              <w:pStyle w:val="Tablicadanerodek"/>
              <w:rPr>
                <w:lang w:val="en-GB"/>
              </w:rPr>
            </w:pPr>
            <w:r w:rsidRPr="00CE6373">
              <w:rPr>
                <w:lang w:val="en-GB"/>
              </w:rPr>
              <w:t>91</w:t>
            </w:r>
            <w:r w:rsidR="00597C8F" w:rsidRPr="00CE6373">
              <w:rPr>
                <w:lang w:val="en-GB"/>
              </w:rPr>
              <w:t>.</w:t>
            </w:r>
            <w:r w:rsidRPr="00CE6373">
              <w:rPr>
                <w:lang w:val="en-GB"/>
              </w:rPr>
              <w:t>3</w:t>
            </w:r>
          </w:p>
        </w:tc>
        <w:tc>
          <w:tcPr>
            <w:tcW w:w="1418" w:type="dxa"/>
            <w:shd w:val="clear" w:color="auto" w:fill="auto"/>
            <w:vAlign w:val="center"/>
          </w:tcPr>
          <w:p w:rsidR="0016640E" w:rsidRPr="00CE6373" w:rsidRDefault="0016640E" w:rsidP="00597C8F">
            <w:pPr>
              <w:pStyle w:val="Tablicadanerodek"/>
              <w:rPr>
                <w:lang w:val="en-GB"/>
              </w:rPr>
            </w:pPr>
            <w:r w:rsidRPr="00CE6373">
              <w:rPr>
                <w:lang w:val="en-GB"/>
              </w:rPr>
              <w:t>109</w:t>
            </w:r>
            <w:r w:rsidR="00597C8F" w:rsidRPr="00CE6373">
              <w:rPr>
                <w:lang w:val="en-GB"/>
              </w:rPr>
              <w:t>.</w:t>
            </w:r>
            <w:r w:rsidRPr="00CE6373">
              <w:rPr>
                <w:lang w:val="en-GB"/>
              </w:rPr>
              <w:t>5</w:t>
            </w:r>
          </w:p>
        </w:tc>
      </w:tr>
    </w:tbl>
    <w:p w:rsidR="0016640E" w:rsidRDefault="00600B8F" w:rsidP="0016640E">
      <w:pPr>
        <w:spacing w:line="288" w:lineRule="auto"/>
        <w:rPr>
          <w:rFonts w:eastAsia="Calibri"/>
          <w:shd w:val="clear" w:color="auto" w:fill="FFFFFF"/>
          <w:lang w:val="en-GB"/>
        </w:rPr>
      </w:pPr>
      <w:r>
        <w:rPr>
          <w:rFonts w:eastAsia="Calibri"/>
          <w:shd w:val="clear" w:color="auto" w:fill="FFFFFF"/>
          <w:lang w:val="en-GB"/>
        </w:rPr>
        <w:lastRenderedPageBreak/>
        <w:t xml:space="preserve">In January </w:t>
      </w:r>
      <w:r w:rsidR="0016640E" w:rsidRPr="00CE6373">
        <w:rPr>
          <w:rFonts w:eastAsia="Calibri"/>
          <w:shd w:val="clear" w:color="auto" w:fill="FFFFFF"/>
          <w:lang w:val="en-GB"/>
        </w:rPr>
        <w:t xml:space="preserve">2022 </w:t>
      </w:r>
      <w:r>
        <w:rPr>
          <w:rFonts w:eastAsia="Calibri"/>
          <w:b/>
          <w:shd w:val="clear" w:color="auto" w:fill="FFFFFF"/>
          <w:lang w:val="en-GB"/>
        </w:rPr>
        <w:t xml:space="preserve">average paid employment in the enterprise sector </w:t>
      </w:r>
      <w:r>
        <w:rPr>
          <w:rFonts w:eastAsia="Calibri"/>
          <w:shd w:val="clear" w:color="auto" w:fill="FFFFFF"/>
          <w:lang w:val="en-GB"/>
        </w:rPr>
        <w:t xml:space="preserve">compared to December 2021 increased by 1.5%, while in December 2021 </w:t>
      </w:r>
      <w:r w:rsidR="00490C15">
        <w:rPr>
          <w:rFonts w:eastAsia="Calibri"/>
          <w:shd w:val="clear" w:color="auto" w:fill="FFFFFF"/>
          <w:lang w:val="en-GB"/>
        </w:rPr>
        <w:t>remained</w:t>
      </w:r>
      <w:r>
        <w:rPr>
          <w:rFonts w:eastAsia="Calibri"/>
          <w:shd w:val="clear" w:color="auto" w:fill="FFFFFF"/>
          <w:lang w:val="en-GB"/>
        </w:rPr>
        <w:t xml:space="preserve"> at the similar leve</w:t>
      </w:r>
      <w:r w:rsidR="00BA5EF3">
        <w:rPr>
          <w:rFonts w:eastAsia="Calibri"/>
          <w:shd w:val="clear" w:color="auto" w:fill="FFFFFF"/>
          <w:lang w:val="en-GB"/>
        </w:rPr>
        <w:t>l</w:t>
      </w:r>
      <w:r>
        <w:rPr>
          <w:rFonts w:eastAsia="Calibri"/>
          <w:shd w:val="clear" w:color="auto" w:fill="FFFFFF"/>
          <w:lang w:val="en-GB"/>
        </w:rPr>
        <w:t xml:space="preserve"> noted in November 2021.</w:t>
      </w:r>
      <w:r w:rsidR="0016640E" w:rsidRPr="00CE6373">
        <w:rPr>
          <w:rFonts w:eastAsia="Calibri"/>
          <w:shd w:val="clear" w:color="auto" w:fill="FFFFFF"/>
          <w:lang w:val="en-GB"/>
        </w:rPr>
        <w:t xml:space="preserve"> </w:t>
      </w:r>
      <w:r>
        <w:rPr>
          <w:rFonts w:eastAsia="Calibri"/>
          <w:shd w:val="clear" w:color="auto" w:fill="FFFFFF"/>
          <w:lang w:val="en-GB"/>
        </w:rPr>
        <w:t xml:space="preserve">An increase in average paid employment in January 2022 was caused among others by admissions in the units and returning from absenteeism due to </w:t>
      </w:r>
      <w:r w:rsidR="006E4CD5">
        <w:rPr>
          <w:rFonts w:eastAsia="Calibri"/>
          <w:shd w:val="clear" w:color="auto" w:fill="FFFFFF"/>
          <w:lang w:val="en-GB"/>
        </w:rPr>
        <w:t>sick leave benefits</w:t>
      </w:r>
      <w:r w:rsidR="0016640E" w:rsidRPr="00CE6373">
        <w:rPr>
          <w:rStyle w:val="Odwoanieprzypisudolnego"/>
          <w:rFonts w:eastAsia="Calibri"/>
          <w:shd w:val="clear" w:color="auto" w:fill="FFFFFF"/>
          <w:lang w:val="en-GB"/>
        </w:rPr>
        <w:footnoteReference w:id="3"/>
      </w:r>
      <w:r w:rsidR="0016640E" w:rsidRPr="00CE6373">
        <w:rPr>
          <w:rFonts w:eastAsia="Calibri"/>
          <w:shd w:val="clear" w:color="auto" w:fill="FFFFFF"/>
          <w:lang w:val="en-GB"/>
        </w:rPr>
        <w:t>.</w:t>
      </w:r>
    </w:p>
    <w:p w:rsidR="0016640E" w:rsidRPr="005772BF" w:rsidRDefault="006D6B8F" w:rsidP="00D22223">
      <w:pPr>
        <w:pStyle w:val="Tytuwykresu0"/>
        <w:spacing w:line="240" w:lineRule="exact"/>
        <w:rPr>
          <w:lang w:val="en-US"/>
        </w:rPr>
      </w:pPr>
      <w:r w:rsidRPr="00043EEC">
        <w:rPr>
          <w:lang w:val="en-US"/>
        </w:rPr>
        <w:t xml:space="preserve">Chart 1. </w:t>
      </w:r>
      <w:r w:rsidRPr="005772BF">
        <w:rPr>
          <w:lang w:val="en-US"/>
        </w:rPr>
        <w:t xml:space="preserve">Average paid employment in the enterprise sector </w:t>
      </w:r>
    </w:p>
    <w:p w:rsidR="0016640E" w:rsidRPr="005772BF" w:rsidRDefault="000232E9" w:rsidP="0016640E">
      <w:pPr>
        <w:pStyle w:val="Tytuwykresu0"/>
        <w:spacing w:before="120" w:line="288" w:lineRule="auto"/>
        <w:rPr>
          <w:rFonts w:ascii="Fira Sans" w:hAnsi="Fira Sans"/>
          <w:b w:val="0"/>
          <w:bCs w:val="0"/>
          <w:noProof w:val="0"/>
          <w:szCs w:val="19"/>
          <w:lang w:val="en-US"/>
        </w:rPr>
      </w:pPr>
      <w:r w:rsidRPr="000232E9">
        <w:rPr>
          <w:rFonts w:ascii="Fira Sans" w:hAnsi="Fira Sans"/>
          <w:b w:val="0"/>
          <w:bCs w:val="0"/>
          <w:szCs w:val="19"/>
        </w:rPr>
        <w:drawing>
          <wp:inline distT="0" distB="0" distL="0" distR="0">
            <wp:extent cx="5122545" cy="3725487"/>
            <wp:effectExtent l="19050" t="0" r="1905" b="0"/>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640E" w:rsidRPr="00CE6373" w:rsidRDefault="005772BF" w:rsidP="0016640E">
      <w:pPr>
        <w:pStyle w:val="Tytuwykresu0"/>
        <w:spacing w:before="120" w:line="288" w:lineRule="auto"/>
        <w:rPr>
          <w:rFonts w:ascii="Fira Sans" w:hAnsi="Fira Sans"/>
          <w:b w:val="0"/>
          <w:bCs w:val="0"/>
          <w:noProof w:val="0"/>
          <w:szCs w:val="19"/>
          <w:lang w:val="en-GB"/>
        </w:rPr>
      </w:pPr>
      <w:r w:rsidRPr="006540F5">
        <w:rPr>
          <w:rFonts w:ascii="Fira Sans" w:hAnsi="Fira Sans"/>
          <w:b w:val="0"/>
          <w:bCs w:val="0"/>
          <w:noProof w:val="0"/>
          <w:szCs w:val="19"/>
          <w:lang w:val="en-US"/>
        </w:rPr>
        <w:t xml:space="preserve">Due to the epidemic situation and its impact on the labour market, from March to May 2020 there was noted a decrease in the average paid employment in the enterprise sector month on month, while from June 2020 its increase was observed. </w:t>
      </w:r>
      <w:r w:rsidRPr="005772BF">
        <w:rPr>
          <w:rFonts w:ascii="Fira Sans" w:hAnsi="Fira Sans"/>
          <w:b w:val="0"/>
          <w:bCs w:val="0"/>
          <w:noProof w:val="0"/>
          <w:szCs w:val="19"/>
          <w:lang w:val="en-US"/>
        </w:rPr>
        <w:t>In 2021, average paid employment changed slightly, however</w:t>
      </w:r>
      <w:r>
        <w:rPr>
          <w:rFonts w:ascii="Fira Sans" w:hAnsi="Fira Sans"/>
          <w:b w:val="0"/>
          <w:bCs w:val="0"/>
          <w:noProof w:val="0"/>
          <w:szCs w:val="19"/>
          <w:lang w:val="en-US"/>
        </w:rPr>
        <w:t xml:space="preserve"> until December 202</w:t>
      </w:r>
      <w:r w:rsidR="00525E40">
        <w:rPr>
          <w:rFonts w:ascii="Fira Sans" w:hAnsi="Fira Sans"/>
          <w:b w:val="0"/>
          <w:bCs w:val="0"/>
          <w:noProof w:val="0"/>
          <w:szCs w:val="19"/>
          <w:lang w:val="en-US"/>
        </w:rPr>
        <w:t>1</w:t>
      </w:r>
      <w:r w:rsidRPr="005772BF">
        <w:rPr>
          <w:rFonts w:ascii="Fira Sans" w:hAnsi="Fira Sans"/>
          <w:b w:val="0"/>
          <w:bCs w:val="0"/>
          <w:noProof w:val="0"/>
          <w:szCs w:val="19"/>
          <w:lang w:val="en-US"/>
        </w:rPr>
        <w:t>, it has still not returned to the values noted at the beginning of 2020. In</w:t>
      </w:r>
      <w:r>
        <w:rPr>
          <w:rFonts w:ascii="Fira Sans" w:hAnsi="Fira Sans"/>
          <w:b w:val="0"/>
          <w:bCs w:val="0"/>
          <w:noProof w:val="0"/>
          <w:szCs w:val="19"/>
          <w:lang w:val="en-US"/>
        </w:rPr>
        <w:t xml:space="preserve"> January 2022 average paid employment increased </w:t>
      </w:r>
      <w:r w:rsidR="006540F5">
        <w:rPr>
          <w:rFonts w:ascii="Fira Sans" w:hAnsi="Fira Sans"/>
          <w:b w:val="0"/>
          <w:bCs w:val="0"/>
          <w:noProof w:val="0"/>
          <w:szCs w:val="19"/>
          <w:lang w:val="en-US"/>
        </w:rPr>
        <w:t xml:space="preserve">both compared to the previous month and also to January 2021. </w:t>
      </w:r>
    </w:p>
    <w:p w:rsidR="0016640E" w:rsidRPr="00CE6373" w:rsidRDefault="006540F5" w:rsidP="0016640E">
      <w:pPr>
        <w:pStyle w:val="Tytuwykresu0"/>
        <w:spacing w:before="120" w:line="288" w:lineRule="auto"/>
        <w:rPr>
          <w:b w:val="0"/>
          <w:bCs w:val="0"/>
          <w:color w:val="000000" w:themeColor="text1"/>
          <w:szCs w:val="19"/>
          <w:lang w:val="en-GB"/>
        </w:rPr>
      </w:pPr>
      <w:r>
        <w:rPr>
          <w:b w:val="0"/>
          <w:bCs w:val="0"/>
          <w:color w:val="000000" w:themeColor="text1"/>
          <w:szCs w:val="19"/>
          <w:lang w:val="en-GB"/>
        </w:rPr>
        <w:t>Table</w:t>
      </w:r>
      <w:r w:rsidR="0016640E" w:rsidRPr="00CE6373">
        <w:rPr>
          <w:b w:val="0"/>
          <w:bCs w:val="0"/>
          <w:color w:val="000000" w:themeColor="text1"/>
          <w:szCs w:val="19"/>
          <w:lang w:val="en-GB"/>
        </w:rPr>
        <w:t xml:space="preserve"> 2. </w:t>
      </w:r>
      <w:r w:rsidRPr="006540F5">
        <w:rPr>
          <w:b w:val="0"/>
          <w:bCs w:val="0"/>
          <w:color w:val="000000" w:themeColor="text1"/>
          <w:szCs w:val="19"/>
          <w:lang w:val="en-GB"/>
        </w:rPr>
        <w:t xml:space="preserve">Average paid employment in the enterprise sector </w:t>
      </w:r>
      <w:r>
        <w:rPr>
          <w:b w:val="0"/>
          <w:bCs w:val="0"/>
          <w:color w:val="000000" w:themeColor="text1"/>
          <w:szCs w:val="19"/>
          <w:lang w:val="en-GB"/>
        </w:rPr>
        <w:t>in January 2022</w:t>
      </w:r>
      <w:r w:rsidRPr="006540F5">
        <w:rPr>
          <w:b w:val="0"/>
          <w:bCs w:val="0"/>
          <w:color w:val="000000" w:themeColor="text1"/>
          <w:szCs w:val="19"/>
          <w:lang w:val="en-GB"/>
        </w:rPr>
        <w:t xml:space="preserve"> by </w:t>
      </w:r>
      <w:r w:rsidR="00903BBC">
        <w:rPr>
          <w:b w:val="0"/>
          <w:bCs w:val="0"/>
          <w:color w:val="000000" w:themeColor="text1"/>
          <w:szCs w:val="19"/>
          <w:lang w:val="en-GB"/>
        </w:rPr>
        <w:t>kind</w:t>
      </w:r>
      <w:r w:rsidRPr="006540F5">
        <w:rPr>
          <w:b w:val="0"/>
          <w:bCs w:val="0"/>
          <w:color w:val="000000" w:themeColor="text1"/>
          <w:szCs w:val="19"/>
          <w:lang w:val="en-GB"/>
        </w:rPr>
        <w:t xml:space="preserve"> of activity NACE Rev.2</w:t>
      </w:r>
      <w:r w:rsidR="0016640E" w:rsidRPr="00CE6373">
        <w:rPr>
          <w:b w:val="0"/>
          <w:bCs w:val="0"/>
          <w:color w:val="000000" w:themeColor="text1"/>
          <w:szCs w:val="19"/>
          <w:lang w:val="en-GB"/>
        </w:rPr>
        <w:t>.</w:t>
      </w:r>
    </w:p>
    <w:tbl>
      <w:tblPr>
        <w:tblW w:w="7763" w:type="dxa"/>
        <w:tblBorders>
          <w:top w:val="single" w:sz="2" w:space="0" w:color="001D77"/>
          <w:bottom w:val="single" w:sz="2" w:space="0" w:color="001D77"/>
          <w:insideH w:val="single" w:sz="2" w:space="0" w:color="001D77"/>
          <w:insideV w:val="single" w:sz="2" w:space="0" w:color="001D77"/>
        </w:tblBorders>
        <w:tblLayout w:type="fixed"/>
        <w:tblCellMar>
          <w:top w:w="57" w:type="dxa"/>
          <w:bottom w:w="57" w:type="dxa"/>
        </w:tblCellMar>
        <w:tblLook w:val="04A0" w:firstRow="1" w:lastRow="0" w:firstColumn="1" w:lastColumn="0" w:noHBand="0" w:noVBand="1"/>
      </w:tblPr>
      <w:tblGrid>
        <w:gridCol w:w="3652"/>
        <w:gridCol w:w="1559"/>
        <w:gridCol w:w="1276"/>
        <w:gridCol w:w="1276"/>
      </w:tblGrid>
      <w:tr w:rsidR="0016640E" w:rsidRPr="00CE6373" w:rsidTr="00597C8F">
        <w:trPr>
          <w:trHeight w:val="450"/>
          <w:tblHeader/>
        </w:trPr>
        <w:tc>
          <w:tcPr>
            <w:tcW w:w="3652" w:type="dxa"/>
            <w:vMerge w:val="restart"/>
            <w:shd w:val="clear" w:color="auto" w:fill="auto"/>
            <w:vAlign w:val="center"/>
          </w:tcPr>
          <w:p w:rsidR="0016640E" w:rsidRPr="00CE6373" w:rsidRDefault="00A54910" w:rsidP="00A54910">
            <w:pPr>
              <w:pStyle w:val="Tablicagwka"/>
              <w:rPr>
                <w:lang w:val="en-GB"/>
              </w:rPr>
            </w:pPr>
            <w:r w:rsidRPr="00CE6373">
              <w:rPr>
                <w:lang w:val="en-GB"/>
              </w:rPr>
              <w:t>Specification</w:t>
            </w:r>
          </w:p>
        </w:tc>
        <w:tc>
          <w:tcPr>
            <w:tcW w:w="4111" w:type="dxa"/>
            <w:gridSpan w:val="3"/>
            <w:shd w:val="clear" w:color="auto" w:fill="auto"/>
            <w:vAlign w:val="center"/>
          </w:tcPr>
          <w:p w:rsidR="0016640E" w:rsidRPr="00CE6373" w:rsidRDefault="0016640E" w:rsidP="00597C8F">
            <w:pPr>
              <w:pStyle w:val="Tablicagwkarodek"/>
              <w:rPr>
                <w:rFonts w:eastAsia="Fira Sans Light" w:cs="Times New Roman"/>
                <w:lang w:val="en-GB"/>
              </w:rPr>
            </w:pPr>
            <w:r w:rsidRPr="00CE6373">
              <w:rPr>
                <w:rFonts w:eastAsia="Fira Sans Light" w:cs="Times New Roman"/>
                <w:lang w:val="en-GB"/>
              </w:rPr>
              <w:t>01 2021</w:t>
            </w:r>
          </w:p>
        </w:tc>
      </w:tr>
      <w:tr w:rsidR="0016640E" w:rsidRPr="00CE6373" w:rsidTr="00A54910">
        <w:trPr>
          <w:trHeight w:val="565"/>
          <w:tblHeader/>
        </w:trPr>
        <w:tc>
          <w:tcPr>
            <w:tcW w:w="3652" w:type="dxa"/>
            <w:vMerge/>
            <w:shd w:val="clear" w:color="auto" w:fill="auto"/>
            <w:vAlign w:val="center"/>
          </w:tcPr>
          <w:p w:rsidR="0016640E" w:rsidRPr="00CE6373" w:rsidRDefault="0016640E" w:rsidP="00597C8F">
            <w:pPr>
              <w:autoSpaceDE w:val="0"/>
              <w:autoSpaceDN w:val="0"/>
              <w:adjustRightInd w:val="0"/>
              <w:spacing w:before="0" w:after="0"/>
              <w:jc w:val="center"/>
              <w:rPr>
                <w:sz w:val="16"/>
                <w:szCs w:val="16"/>
                <w:lang w:val="en-GB"/>
              </w:rPr>
            </w:pPr>
          </w:p>
        </w:tc>
        <w:tc>
          <w:tcPr>
            <w:tcW w:w="1559" w:type="dxa"/>
            <w:shd w:val="clear" w:color="auto" w:fill="auto"/>
            <w:vAlign w:val="center"/>
          </w:tcPr>
          <w:p w:rsidR="0016640E" w:rsidRPr="00CE6373" w:rsidRDefault="00A54910" w:rsidP="00597C8F">
            <w:pPr>
              <w:pStyle w:val="Tablicagwkarodek"/>
              <w:rPr>
                <w:rFonts w:eastAsia="Fira Sans Light" w:cs="Times New Roman"/>
                <w:lang w:val="en-GB"/>
              </w:rPr>
            </w:pPr>
            <w:r>
              <w:rPr>
                <w:rFonts w:eastAsia="Fira Sans Light" w:cs="Times New Roman"/>
                <w:lang w:val="en-GB"/>
              </w:rPr>
              <w:t>in thousand full-time jobs</w:t>
            </w:r>
          </w:p>
        </w:tc>
        <w:tc>
          <w:tcPr>
            <w:tcW w:w="1276" w:type="dxa"/>
            <w:shd w:val="clear" w:color="auto" w:fill="auto"/>
            <w:vAlign w:val="center"/>
          </w:tcPr>
          <w:p w:rsidR="0016640E" w:rsidRPr="00CE6373" w:rsidRDefault="0016640E" w:rsidP="00597C8F">
            <w:pPr>
              <w:pStyle w:val="Tablicagwkarodek"/>
              <w:rPr>
                <w:rFonts w:eastAsia="Fira Sans Light" w:cs="Times New Roman"/>
                <w:lang w:val="en-GB"/>
              </w:rPr>
            </w:pPr>
            <w:r w:rsidRPr="00CE6373">
              <w:rPr>
                <w:rFonts w:eastAsia="Fira Sans Light" w:cs="Times New Roman"/>
                <w:lang w:val="en-GB"/>
              </w:rPr>
              <w:t>12 2021=100</w:t>
            </w:r>
          </w:p>
        </w:tc>
        <w:tc>
          <w:tcPr>
            <w:tcW w:w="1276" w:type="dxa"/>
            <w:shd w:val="clear" w:color="auto" w:fill="auto"/>
            <w:vAlign w:val="center"/>
          </w:tcPr>
          <w:p w:rsidR="0016640E" w:rsidRPr="00CE6373" w:rsidRDefault="0016640E" w:rsidP="00597C8F">
            <w:pPr>
              <w:pStyle w:val="Tablicagwkarodek"/>
              <w:rPr>
                <w:rFonts w:eastAsia="Fira Sans Light" w:cs="Times New Roman"/>
                <w:lang w:val="en-GB"/>
              </w:rPr>
            </w:pPr>
            <w:r w:rsidRPr="00CE6373">
              <w:rPr>
                <w:rFonts w:eastAsia="Fira Sans Light" w:cs="Times New Roman"/>
                <w:lang w:val="en-GB"/>
              </w:rPr>
              <w:t>01 2021=100</w:t>
            </w:r>
          </w:p>
        </w:tc>
      </w:tr>
      <w:tr w:rsidR="00F034D9" w:rsidRPr="00CE6373" w:rsidTr="00A54910">
        <w:trPr>
          <w:trHeight w:val="398"/>
        </w:trPr>
        <w:tc>
          <w:tcPr>
            <w:tcW w:w="3652" w:type="dxa"/>
            <w:shd w:val="clear" w:color="auto" w:fill="auto"/>
            <w:vAlign w:val="bottom"/>
          </w:tcPr>
          <w:p w:rsidR="00F034D9" w:rsidRPr="00F034D9" w:rsidRDefault="00F034D9" w:rsidP="00F034D9">
            <w:pPr>
              <w:pStyle w:val="Tablicaboczek"/>
              <w:rPr>
                <w:b/>
                <w:lang w:val="en-GB"/>
              </w:rPr>
            </w:pPr>
            <w:r w:rsidRPr="00F034D9">
              <w:rPr>
                <w:b/>
                <w:lang w:val="en-GB"/>
              </w:rPr>
              <w:t>ENTERPRISE SECTOR</w:t>
            </w:r>
          </w:p>
        </w:tc>
        <w:tc>
          <w:tcPr>
            <w:tcW w:w="1559" w:type="dxa"/>
            <w:shd w:val="clear" w:color="auto" w:fill="auto"/>
            <w:vAlign w:val="bottom"/>
          </w:tcPr>
          <w:p w:rsidR="00F034D9" w:rsidRPr="00CE6373" w:rsidRDefault="00F034D9" w:rsidP="00597C8F">
            <w:pPr>
              <w:pStyle w:val="Tablicadanerodek"/>
              <w:rPr>
                <w:lang w:val="en-GB"/>
              </w:rPr>
            </w:pPr>
            <w:r w:rsidRPr="00CE6373">
              <w:rPr>
                <w:lang w:val="en-GB"/>
              </w:rPr>
              <w:t>6459</w:t>
            </w:r>
            <w:r>
              <w:rPr>
                <w:lang w:val="en-GB"/>
              </w:rPr>
              <w:t>.</w:t>
            </w:r>
            <w:r w:rsidRPr="00CE6373">
              <w:rPr>
                <w:lang w:val="en-GB"/>
              </w:rPr>
              <w:t>8</w:t>
            </w:r>
          </w:p>
        </w:tc>
        <w:tc>
          <w:tcPr>
            <w:tcW w:w="1276" w:type="dxa"/>
            <w:shd w:val="clear" w:color="auto" w:fill="auto"/>
            <w:vAlign w:val="bottom"/>
          </w:tcPr>
          <w:p w:rsidR="00F034D9" w:rsidRPr="00CE6373" w:rsidRDefault="00F034D9" w:rsidP="00597C8F">
            <w:pPr>
              <w:pStyle w:val="Tablicadanerodek"/>
              <w:rPr>
                <w:lang w:val="en-GB"/>
              </w:rPr>
            </w:pPr>
            <w:r w:rsidRPr="00CE6373">
              <w:rPr>
                <w:lang w:val="en-GB"/>
              </w:rPr>
              <w:t>101</w:t>
            </w:r>
            <w:r>
              <w:rPr>
                <w:lang w:val="en-GB"/>
              </w:rPr>
              <w:t>.</w:t>
            </w:r>
            <w:r w:rsidRPr="00CE6373">
              <w:rPr>
                <w:lang w:val="en-GB"/>
              </w:rPr>
              <w:t>5</w:t>
            </w:r>
          </w:p>
        </w:tc>
        <w:tc>
          <w:tcPr>
            <w:tcW w:w="1276" w:type="dxa"/>
            <w:shd w:val="clear" w:color="auto" w:fill="auto"/>
            <w:vAlign w:val="bottom"/>
          </w:tcPr>
          <w:p w:rsidR="00F034D9" w:rsidRPr="00CE6373" w:rsidRDefault="00F034D9" w:rsidP="00597C8F">
            <w:pPr>
              <w:pStyle w:val="Tablicadanerodek"/>
              <w:rPr>
                <w:lang w:val="en-GB"/>
              </w:rPr>
            </w:pPr>
            <w:r w:rsidRPr="00CE6373">
              <w:rPr>
                <w:lang w:val="en-GB"/>
              </w:rPr>
              <w:t>102</w:t>
            </w:r>
            <w:r>
              <w:rPr>
                <w:lang w:val="en-GB"/>
              </w:rPr>
              <w:t>.</w:t>
            </w:r>
            <w:r w:rsidRPr="00CE6373">
              <w:rPr>
                <w:lang w:val="en-GB"/>
              </w:rPr>
              <w:t>3</w:t>
            </w:r>
          </w:p>
        </w:tc>
      </w:tr>
      <w:tr w:rsidR="00F034D9" w:rsidRPr="00CE6373" w:rsidTr="00A54910">
        <w:tc>
          <w:tcPr>
            <w:tcW w:w="3652" w:type="dxa"/>
            <w:shd w:val="clear" w:color="auto" w:fill="auto"/>
            <w:vAlign w:val="bottom"/>
          </w:tcPr>
          <w:p w:rsidR="00F034D9" w:rsidRPr="00537E9C" w:rsidRDefault="00F034D9" w:rsidP="00537E9C">
            <w:pPr>
              <w:pStyle w:val="Tablicaboczek"/>
              <w:rPr>
                <w:lang w:val="en-GB"/>
              </w:rPr>
            </w:pPr>
            <w:r w:rsidRPr="00537E9C">
              <w:rPr>
                <w:lang w:val="en-GB"/>
              </w:rPr>
              <w:t>Agriculture, forestry and fishing</w:t>
            </w:r>
            <w:r w:rsidRPr="00537E9C">
              <w:rPr>
                <w:vertAlign w:val="superscript"/>
                <w:lang w:val="en-GB"/>
              </w:rPr>
              <w:t>a</w:t>
            </w:r>
          </w:p>
        </w:tc>
        <w:tc>
          <w:tcPr>
            <w:tcW w:w="1559" w:type="dxa"/>
            <w:shd w:val="clear" w:color="auto" w:fill="auto"/>
            <w:vAlign w:val="bottom"/>
          </w:tcPr>
          <w:p w:rsidR="00F034D9" w:rsidRPr="00CE6373" w:rsidRDefault="00F034D9" w:rsidP="00597C8F">
            <w:pPr>
              <w:pStyle w:val="Tablicadanerodek"/>
              <w:rPr>
                <w:lang w:val="en-GB"/>
              </w:rPr>
            </w:pPr>
            <w:r w:rsidRPr="00CE6373">
              <w:rPr>
                <w:lang w:val="en-GB"/>
              </w:rPr>
              <w:t>33</w:t>
            </w:r>
            <w:r>
              <w:rPr>
                <w:lang w:val="en-GB"/>
              </w:rPr>
              <w:t>.</w:t>
            </w:r>
            <w:r w:rsidRPr="00CE6373">
              <w:rPr>
                <w:lang w:val="en-GB"/>
              </w:rPr>
              <w:t>4</w:t>
            </w:r>
          </w:p>
        </w:tc>
        <w:tc>
          <w:tcPr>
            <w:tcW w:w="1276" w:type="dxa"/>
            <w:shd w:val="clear" w:color="auto" w:fill="auto"/>
            <w:vAlign w:val="bottom"/>
          </w:tcPr>
          <w:p w:rsidR="00F034D9" w:rsidRPr="00CE6373" w:rsidRDefault="00F034D9" w:rsidP="00597C8F">
            <w:pPr>
              <w:pStyle w:val="Tablicadanerodek"/>
              <w:rPr>
                <w:lang w:val="en-GB"/>
              </w:rPr>
            </w:pPr>
            <w:r w:rsidRPr="00CE6373">
              <w:rPr>
                <w:lang w:val="en-GB"/>
              </w:rPr>
              <w:t>99</w:t>
            </w:r>
            <w:r>
              <w:rPr>
                <w:lang w:val="en-GB"/>
              </w:rPr>
              <w:t>.</w:t>
            </w:r>
            <w:r w:rsidRPr="00CE6373">
              <w:rPr>
                <w:lang w:val="en-GB"/>
              </w:rPr>
              <w:t xml:space="preserve">5 </w:t>
            </w:r>
          </w:p>
        </w:tc>
        <w:tc>
          <w:tcPr>
            <w:tcW w:w="1276" w:type="dxa"/>
            <w:shd w:val="clear" w:color="auto" w:fill="auto"/>
            <w:vAlign w:val="bottom"/>
          </w:tcPr>
          <w:p w:rsidR="00F034D9" w:rsidRPr="00CE6373" w:rsidRDefault="00F034D9" w:rsidP="00597C8F">
            <w:pPr>
              <w:pStyle w:val="Tablicadanerodek"/>
              <w:rPr>
                <w:lang w:val="en-GB"/>
              </w:rPr>
            </w:pPr>
            <w:r w:rsidRPr="00CE6373">
              <w:rPr>
                <w:lang w:val="en-GB"/>
              </w:rPr>
              <w:t>99</w:t>
            </w:r>
            <w:r>
              <w:rPr>
                <w:lang w:val="en-GB"/>
              </w:rPr>
              <w:t>.</w:t>
            </w:r>
            <w:r w:rsidRPr="00CE6373">
              <w:rPr>
                <w:lang w:val="en-GB"/>
              </w:rPr>
              <w:t xml:space="preserve">0 </w:t>
            </w:r>
          </w:p>
        </w:tc>
      </w:tr>
      <w:tr w:rsidR="00F034D9" w:rsidRPr="00CE6373" w:rsidTr="00A54910">
        <w:tc>
          <w:tcPr>
            <w:tcW w:w="3652" w:type="dxa"/>
            <w:shd w:val="clear" w:color="auto" w:fill="auto"/>
            <w:vAlign w:val="bottom"/>
          </w:tcPr>
          <w:p w:rsidR="00F034D9" w:rsidRPr="00537E9C" w:rsidRDefault="00F034D9" w:rsidP="00537E9C">
            <w:pPr>
              <w:pStyle w:val="Tablicaboczek"/>
              <w:rPr>
                <w:lang w:val="en-GB"/>
              </w:rPr>
            </w:pPr>
            <w:r w:rsidRPr="00537E9C">
              <w:rPr>
                <w:lang w:val="en-GB"/>
              </w:rPr>
              <w:lastRenderedPageBreak/>
              <w:t xml:space="preserve">Mining and quarrying </w:t>
            </w:r>
          </w:p>
        </w:tc>
        <w:tc>
          <w:tcPr>
            <w:tcW w:w="1559" w:type="dxa"/>
            <w:shd w:val="clear" w:color="auto" w:fill="auto"/>
            <w:vAlign w:val="bottom"/>
          </w:tcPr>
          <w:p w:rsidR="00F034D9" w:rsidRPr="00CE6373" w:rsidRDefault="00F034D9" w:rsidP="00597C8F">
            <w:pPr>
              <w:pStyle w:val="Tablicadanerodek"/>
              <w:rPr>
                <w:lang w:val="en-GB"/>
              </w:rPr>
            </w:pPr>
            <w:r w:rsidRPr="00CE6373">
              <w:rPr>
                <w:lang w:val="en-GB"/>
              </w:rPr>
              <w:t>123</w:t>
            </w:r>
            <w:r>
              <w:rPr>
                <w:lang w:val="en-GB"/>
              </w:rPr>
              <w:t>.</w:t>
            </w:r>
            <w:r w:rsidRPr="00CE6373">
              <w:rPr>
                <w:lang w:val="en-GB"/>
              </w:rPr>
              <w:t>6</w:t>
            </w:r>
          </w:p>
        </w:tc>
        <w:tc>
          <w:tcPr>
            <w:tcW w:w="1276" w:type="dxa"/>
            <w:shd w:val="clear" w:color="auto" w:fill="auto"/>
            <w:vAlign w:val="bottom"/>
          </w:tcPr>
          <w:p w:rsidR="00F034D9" w:rsidRPr="00CE6373" w:rsidRDefault="00F034D9" w:rsidP="00597C8F">
            <w:pPr>
              <w:pStyle w:val="Tablicadanerodek"/>
              <w:rPr>
                <w:lang w:val="en-GB"/>
              </w:rPr>
            </w:pPr>
            <w:r w:rsidRPr="00CE6373">
              <w:rPr>
                <w:lang w:val="en-GB"/>
              </w:rPr>
              <w:t>103</w:t>
            </w:r>
            <w:r>
              <w:rPr>
                <w:lang w:val="en-GB"/>
              </w:rPr>
              <w:t>.</w:t>
            </w:r>
            <w:r w:rsidRPr="00CE6373">
              <w:rPr>
                <w:lang w:val="en-GB"/>
              </w:rPr>
              <w:t xml:space="preserve">6 </w:t>
            </w:r>
          </w:p>
        </w:tc>
        <w:tc>
          <w:tcPr>
            <w:tcW w:w="1276" w:type="dxa"/>
            <w:shd w:val="clear" w:color="auto" w:fill="auto"/>
            <w:vAlign w:val="bottom"/>
          </w:tcPr>
          <w:p w:rsidR="00F034D9" w:rsidRPr="00CE6373" w:rsidRDefault="00F034D9" w:rsidP="00597C8F">
            <w:pPr>
              <w:pStyle w:val="Tablicadanerodek"/>
              <w:rPr>
                <w:lang w:val="en-GB"/>
              </w:rPr>
            </w:pPr>
            <w:r w:rsidRPr="00CE6373">
              <w:rPr>
                <w:lang w:val="en-GB"/>
              </w:rPr>
              <w:t>98</w:t>
            </w:r>
            <w:r>
              <w:rPr>
                <w:lang w:val="en-GB"/>
              </w:rPr>
              <w:t>.</w:t>
            </w:r>
            <w:r w:rsidRPr="00CE6373">
              <w:rPr>
                <w:lang w:val="en-GB"/>
              </w:rPr>
              <w:t xml:space="preserve">1 </w:t>
            </w:r>
          </w:p>
        </w:tc>
      </w:tr>
      <w:tr w:rsidR="00F034D9" w:rsidRPr="00CE6373" w:rsidTr="00A54910">
        <w:tc>
          <w:tcPr>
            <w:tcW w:w="3652" w:type="dxa"/>
            <w:shd w:val="clear" w:color="auto" w:fill="auto"/>
            <w:vAlign w:val="bottom"/>
          </w:tcPr>
          <w:p w:rsidR="00F034D9" w:rsidRPr="00537E9C" w:rsidRDefault="00F034D9" w:rsidP="00537E9C">
            <w:pPr>
              <w:pStyle w:val="Tablicaboczek"/>
              <w:rPr>
                <w:lang w:val="en-GB"/>
              </w:rPr>
            </w:pPr>
            <w:r w:rsidRPr="00537E9C">
              <w:rPr>
                <w:lang w:val="en-GB"/>
              </w:rPr>
              <w:t xml:space="preserve">Manufacturing </w:t>
            </w:r>
          </w:p>
        </w:tc>
        <w:tc>
          <w:tcPr>
            <w:tcW w:w="1559" w:type="dxa"/>
            <w:shd w:val="clear" w:color="auto" w:fill="auto"/>
            <w:vAlign w:val="bottom"/>
          </w:tcPr>
          <w:p w:rsidR="00F034D9" w:rsidRPr="00CE6373" w:rsidRDefault="00F034D9" w:rsidP="00597C8F">
            <w:pPr>
              <w:pStyle w:val="Tablicadanerodek"/>
              <w:rPr>
                <w:lang w:val="en-GB"/>
              </w:rPr>
            </w:pPr>
            <w:r w:rsidRPr="00CE6373">
              <w:rPr>
                <w:lang w:val="en-GB"/>
              </w:rPr>
              <w:t>2389</w:t>
            </w:r>
            <w:r>
              <w:rPr>
                <w:lang w:val="en-GB"/>
              </w:rPr>
              <w:t>.</w:t>
            </w:r>
            <w:r w:rsidRPr="00CE6373">
              <w:rPr>
                <w:lang w:val="en-GB"/>
              </w:rPr>
              <w:t>7</w:t>
            </w:r>
          </w:p>
        </w:tc>
        <w:tc>
          <w:tcPr>
            <w:tcW w:w="1276" w:type="dxa"/>
            <w:shd w:val="clear" w:color="auto" w:fill="auto"/>
            <w:vAlign w:val="bottom"/>
          </w:tcPr>
          <w:p w:rsidR="00F034D9" w:rsidRPr="00CE6373" w:rsidRDefault="00F034D9" w:rsidP="00597C8F">
            <w:pPr>
              <w:pStyle w:val="Tablicadanerodek"/>
              <w:rPr>
                <w:lang w:val="en-GB"/>
              </w:rPr>
            </w:pPr>
            <w:r w:rsidRPr="00CE6373">
              <w:rPr>
                <w:lang w:val="en-GB"/>
              </w:rPr>
              <w:t>101</w:t>
            </w:r>
            <w:r>
              <w:rPr>
                <w:lang w:val="en-GB"/>
              </w:rPr>
              <w:t>.</w:t>
            </w:r>
            <w:r w:rsidRPr="00CE6373">
              <w:rPr>
                <w:lang w:val="en-GB"/>
              </w:rPr>
              <w:t xml:space="preserve">7 </w:t>
            </w:r>
          </w:p>
        </w:tc>
        <w:tc>
          <w:tcPr>
            <w:tcW w:w="1276" w:type="dxa"/>
            <w:shd w:val="clear" w:color="auto" w:fill="auto"/>
            <w:vAlign w:val="bottom"/>
          </w:tcPr>
          <w:p w:rsidR="00F034D9" w:rsidRPr="00CE6373" w:rsidRDefault="00F034D9" w:rsidP="00597C8F">
            <w:pPr>
              <w:pStyle w:val="Tablicadanerodek"/>
              <w:rPr>
                <w:lang w:val="en-GB"/>
              </w:rPr>
            </w:pPr>
            <w:r w:rsidRPr="00CE6373">
              <w:rPr>
                <w:lang w:val="en-GB"/>
              </w:rPr>
              <w:t>101</w:t>
            </w:r>
            <w:r>
              <w:rPr>
                <w:lang w:val="en-GB"/>
              </w:rPr>
              <w:t>.</w:t>
            </w:r>
            <w:r w:rsidRPr="00CE6373">
              <w:rPr>
                <w:lang w:val="en-GB"/>
              </w:rPr>
              <w:t xml:space="preserve">7 </w:t>
            </w:r>
          </w:p>
        </w:tc>
      </w:tr>
      <w:tr w:rsidR="00F034D9" w:rsidRPr="00CE6373" w:rsidTr="00A54910">
        <w:tc>
          <w:tcPr>
            <w:tcW w:w="3652" w:type="dxa"/>
            <w:shd w:val="clear" w:color="auto" w:fill="auto"/>
            <w:vAlign w:val="bottom"/>
          </w:tcPr>
          <w:p w:rsidR="00F034D9" w:rsidRPr="00537E9C" w:rsidRDefault="00F034D9" w:rsidP="00537E9C">
            <w:pPr>
              <w:pStyle w:val="Tablicaboczek"/>
              <w:rPr>
                <w:lang w:val="en-GB"/>
              </w:rPr>
            </w:pPr>
            <w:r w:rsidRPr="00537E9C">
              <w:rPr>
                <w:lang w:val="en-GB"/>
              </w:rPr>
              <w:t>Electricity, gas, steam and air conditioning supply</w:t>
            </w:r>
          </w:p>
        </w:tc>
        <w:tc>
          <w:tcPr>
            <w:tcW w:w="1559" w:type="dxa"/>
            <w:shd w:val="clear" w:color="auto" w:fill="auto"/>
            <w:vAlign w:val="bottom"/>
          </w:tcPr>
          <w:p w:rsidR="00F034D9" w:rsidRPr="00CE6373" w:rsidRDefault="00F034D9" w:rsidP="00597C8F">
            <w:pPr>
              <w:pStyle w:val="Tablicadanerodek"/>
              <w:rPr>
                <w:lang w:val="en-GB"/>
              </w:rPr>
            </w:pPr>
            <w:r w:rsidRPr="00CE6373">
              <w:rPr>
                <w:lang w:val="en-GB"/>
              </w:rPr>
              <w:t>112</w:t>
            </w:r>
            <w:r>
              <w:rPr>
                <w:lang w:val="en-GB"/>
              </w:rPr>
              <w:t>.</w:t>
            </w:r>
            <w:r w:rsidRPr="00CE6373">
              <w:rPr>
                <w:lang w:val="en-GB"/>
              </w:rPr>
              <w:t>1</w:t>
            </w:r>
          </w:p>
        </w:tc>
        <w:tc>
          <w:tcPr>
            <w:tcW w:w="1276" w:type="dxa"/>
            <w:shd w:val="clear" w:color="auto" w:fill="auto"/>
            <w:vAlign w:val="bottom"/>
          </w:tcPr>
          <w:p w:rsidR="00F034D9" w:rsidRPr="00CE6373" w:rsidRDefault="00F034D9" w:rsidP="00597C8F">
            <w:pPr>
              <w:pStyle w:val="Tablicadanerodek"/>
              <w:rPr>
                <w:lang w:val="en-GB"/>
              </w:rPr>
            </w:pPr>
            <w:r w:rsidRPr="00CE6373">
              <w:rPr>
                <w:lang w:val="en-GB"/>
              </w:rPr>
              <w:t>100</w:t>
            </w:r>
            <w:r>
              <w:rPr>
                <w:lang w:val="en-GB"/>
              </w:rPr>
              <w:t>.</w:t>
            </w:r>
            <w:r w:rsidRPr="00CE6373">
              <w:rPr>
                <w:lang w:val="en-GB"/>
              </w:rPr>
              <w:t xml:space="preserve">4 </w:t>
            </w:r>
          </w:p>
        </w:tc>
        <w:tc>
          <w:tcPr>
            <w:tcW w:w="1276" w:type="dxa"/>
            <w:shd w:val="clear" w:color="auto" w:fill="auto"/>
            <w:vAlign w:val="bottom"/>
          </w:tcPr>
          <w:p w:rsidR="00F034D9" w:rsidRPr="00CE6373" w:rsidRDefault="00F034D9" w:rsidP="00597C8F">
            <w:pPr>
              <w:pStyle w:val="Tablicadanerodek"/>
              <w:rPr>
                <w:lang w:val="en-GB"/>
              </w:rPr>
            </w:pPr>
            <w:r w:rsidRPr="00CE6373">
              <w:rPr>
                <w:lang w:val="en-GB"/>
              </w:rPr>
              <w:t>97</w:t>
            </w:r>
            <w:r>
              <w:rPr>
                <w:lang w:val="en-GB"/>
              </w:rPr>
              <w:t>.</w:t>
            </w:r>
            <w:r w:rsidRPr="00CE6373">
              <w:rPr>
                <w:lang w:val="en-GB"/>
              </w:rPr>
              <w:t xml:space="preserve">4 </w:t>
            </w:r>
          </w:p>
        </w:tc>
      </w:tr>
      <w:tr w:rsidR="00F034D9" w:rsidRPr="00CE6373" w:rsidTr="00A54910">
        <w:tc>
          <w:tcPr>
            <w:tcW w:w="3652" w:type="dxa"/>
            <w:shd w:val="clear" w:color="auto" w:fill="auto"/>
            <w:vAlign w:val="bottom"/>
          </w:tcPr>
          <w:p w:rsidR="00F034D9" w:rsidRPr="00537E9C" w:rsidRDefault="00F034D9" w:rsidP="00537E9C">
            <w:pPr>
              <w:pStyle w:val="Tablicaboczek"/>
              <w:rPr>
                <w:lang w:val="en-GB"/>
              </w:rPr>
            </w:pPr>
            <w:r w:rsidRPr="00537E9C">
              <w:rPr>
                <w:lang w:val="en-GB"/>
              </w:rPr>
              <w:t>Water supply; sewerage, waste management and remediation activities</w:t>
            </w:r>
          </w:p>
        </w:tc>
        <w:tc>
          <w:tcPr>
            <w:tcW w:w="1559" w:type="dxa"/>
            <w:shd w:val="clear" w:color="auto" w:fill="auto"/>
            <w:vAlign w:val="bottom"/>
          </w:tcPr>
          <w:p w:rsidR="00F034D9" w:rsidRPr="00CE6373" w:rsidRDefault="00F034D9" w:rsidP="00597C8F">
            <w:pPr>
              <w:pStyle w:val="Tablicadanerodek"/>
              <w:rPr>
                <w:lang w:val="en-GB"/>
              </w:rPr>
            </w:pPr>
            <w:r w:rsidRPr="00CE6373">
              <w:rPr>
                <w:lang w:val="en-GB"/>
              </w:rPr>
              <w:t>137</w:t>
            </w:r>
            <w:r>
              <w:rPr>
                <w:lang w:val="en-GB"/>
              </w:rPr>
              <w:t>.</w:t>
            </w:r>
            <w:r w:rsidRPr="00CE6373">
              <w:rPr>
                <w:lang w:val="en-GB"/>
              </w:rPr>
              <w:t>8</w:t>
            </w:r>
          </w:p>
        </w:tc>
        <w:tc>
          <w:tcPr>
            <w:tcW w:w="1276" w:type="dxa"/>
            <w:shd w:val="clear" w:color="auto" w:fill="auto"/>
            <w:vAlign w:val="bottom"/>
          </w:tcPr>
          <w:p w:rsidR="00F034D9" w:rsidRPr="00CE6373" w:rsidRDefault="00F034D9" w:rsidP="00597C8F">
            <w:pPr>
              <w:pStyle w:val="Tablicadanerodek"/>
              <w:rPr>
                <w:lang w:val="en-GB"/>
              </w:rPr>
            </w:pPr>
            <w:r w:rsidRPr="00CE6373">
              <w:rPr>
                <w:lang w:val="en-GB"/>
              </w:rPr>
              <w:t>102</w:t>
            </w:r>
            <w:r>
              <w:rPr>
                <w:lang w:val="en-GB"/>
              </w:rPr>
              <w:t>.</w:t>
            </w:r>
            <w:r w:rsidRPr="00CE6373">
              <w:rPr>
                <w:lang w:val="en-GB"/>
              </w:rPr>
              <w:t xml:space="preserve">3 </w:t>
            </w:r>
          </w:p>
        </w:tc>
        <w:tc>
          <w:tcPr>
            <w:tcW w:w="1276" w:type="dxa"/>
            <w:shd w:val="clear" w:color="auto" w:fill="auto"/>
            <w:vAlign w:val="bottom"/>
          </w:tcPr>
          <w:p w:rsidR="00F034D9" w:rsidRPr="00CE6373" w:rsidRDefault="00F034D9" w:rsidP="00597C8F">
            <w:pPr>
              <w:pStyle w:val="Tablicadanerodek"/>
              <w:rPr>
                <w:lang w:val="en-GB"/>
              </w:rPr>
            </w:pPr>
            <w:r w:rsidRPr="00CE6373">
              <w:rPr>
                <w:lang w:val="en-GB"/>
              </w:rPr>
              <w:t>102</w:t>
            </w:r>
            <w:r>
              <w:rPr>
                <w:lang w:val="en-GB"/>
              </w:rPr>
              <w:t>.</w:t>
            </w:r>
            <w:r w:rsidRPr="00CE6373">
              <w:rPr>
                <w:lang w:val="en-GB"/>
              </w:rPr>
              <w:t xml:space="preserve">9 </w:t>
            </w:r>
          </w:p>
        </w:tc>
      </w:tr>
      <w:tr w:rsidR="00F034D9" w:rsidRPr="00CE6373" w:rsidTr="00A54910">
        <w:tc>
          <w:tcPr>
            <w:tcW w:w="3652" w:type="dxa"/>
            <w:shd w:val="clear" w:color="auto" w:fill="auto"/>
            <w:vAlign w:val="bottom"/>
          </w:tcPr>
          <w:p w:rsidR="00F034D9" w:rsidRPr="00537E9C" w:rsidRDefault="00F034D9" w:rsidP="00537E9C">
            <w:pPr>
              <w:pStyle w:val="Tablicaboczek"/>
              <w:rPr>
                <w:lang w:val="en-GB"/>
              </w:rPr>
            </w:pPr>
            <w:r w:rsidRPr="00537E9C">
              <w:rPr>
                <w:lang w:val="en-GB"/>
              </w:rPr>
              <w:t>Construction</w:t>
            </w:r>
          </w:p>
        </w:tc>
        <w:tc>
          <w:tcPr>
            <w:tcW w:w="1559" w:type="dxa"/>
            <w:shd w:val="clear" w:color="auto" w:fill="auto"/>
            <w:vAlign w:val="bottom"/>
          </w:tcPr>
          <w:p w:rsidR="00F034D9" w:rsidRPr="00CE6373" w:rsidRDefault="00F034D9" w:rsidP="00597C8F">
            <w:pPr>
              <w:pStyle w:val="Tablicadanerodek"/>
              <w:rPr>
                <w:lang w:val="en-GB"/>
              </w:rPr>
            </w:pPr>
            <w:r w:rsidRPr="00CE6373">
              <w:rPr>
                <w:lang w:val="en-GB"/>
              </w:rPr>
              <w:t>423</w:t>
            </w:r>
            <w:r>
              <w:rPr>
                <w:lang w:val="en-GB"/>
              </w:rPr>
              <w:t>.</w:t>
            </w:r>
            <w:r w:rsidRPr="00CE6373">
              <w:rPr>
                <w:lang w:val="en-GB"/>
              </w:rPr>
              <w:t>7</w:t>
            </w:r>
          </w:p>
        </w:tc>
        <w:tc>
          <w:tcPr>
            <w:tcW w:w="1276" w:type="dxa"/>
            <w:shd w:val="clear" w:color="auto" w:fill="auto"/>
            <w:vAlign w:val="bottom"/>
          </w:tcPr>
          <w:p w:rsidR="00F034D9" w:rsidRPr="00CE6373" w:rsidRDefault="00F034D9" w:rsidP="00597C8F">
            <w:pPr>
              <w:pStyle w:val="Tablicadanerodek"/>
              <w:rPr>
                <w:lang w:val="en-GB"/>
              </w:rPr>
            </w:pPr>
            <w:r w:rsidRPr="00CE6373">
              <w:rPr>
                <w:lang w:val="en-GB"/>
              </w:rPr>
              <w:t>101</w:t>
            </w:r>
            <w:r>
              <w:rPr>
                <w:lang w:val="en-GB"/>
              </w:rPr>
              <w:t>.</w:t>
            </w:r>
            <w:r w:rsidRPr="00CE6373">
              <w:rPr>
                <w:lang w:val="en-GB"/>
              </w:rPr>
              <w:t xml:space="preserve">3 </w:t>
            </w:r>
          </w:p>
        </w:tc>
        <w:tc>
          <w:tcPr>
            <w:tcW w:w="1276" w:type="dxa"/>
            <w:shd w:val="clear" w:color="auto" w:fill="auto"/>
            <w:vAlign w:val="bottom"/>
          </w:tcPr>
          <w:p w:rsidR="00F034D9" w:rsidRPr="00CE6373" w:rsidRDefault="00F034D9" w:rsidP="00597C8F">
            <w:pPr>
              <w:pStyle w:val="Tablicadanerodek"/>
              <w:rPr>
                <w:lang w:val="en-GB"/>
              </w:rPr>
            </w:pPr>
            <w:r w:rsidRPr="00CE6373">
              <w:rPr>
                <w:lang w:val="en-GB"/>
              </w:rPr>
              <w:t>100</w:t>
            </w:r>
            <w:r>
              <w:rPr>
                <w:lang w:val="en-GB"/>
              </w:rPr>
              <w:t>.</w:t>
            </w:r>
            <w:r w:rsidRPr="00CE6373">
              <w:rPr>
                <w:lang w:val="en-GB"/>
              </w:rPr>
              <w:t xml:space="preserve">9 </w:t>
            </w:r>
          </w:p>
        </w:tc>
      </w:tr>
      <w:tr w:rsidR="00F034D9" w:rsidRPr="00CE6373" w:rsidTr="00A54910">
        <w:tc>
          <w:tcPr>
            <w:tcW w:w="3652" w:type="dxa"/>
            <w:shd w:val="clear" w:color="auto" w:fill="auto"/>
            <w:vAlign w:val="bottom"/>
          </w:tcPr>
          <w:p w:rsidR="00F034D9" w:rsidRPr="00537E9C" w:rsidRDefault="00F034D9" w:rsidP="00537E9C">
            <w:pPr>
              <w:pStyle w:val="Tablicaboczek"/>
              <w:rPr>
                <w:lang w:val="en-GB"/>
              </w:rPr>
            </w:pPr>
            <w:r w:rsidRPr="00537E9C">
              <w:rPr>
                <w:lang w:val="en-GB"/>
              </w:rPr>
              <w:t>Trade; repair of motor vehicles</w:t>
            </w:r>
            <w:r w:rsidRPr="00537E9C">
              <w:rPr>
                <w:vertAlign w:val="superscript"/>
                <w:lang w:val="en-GB"/>
              </w:rPr>
              <w:t>∆</w:t>
            </w:r>
          </w:p>
        </w:tc>
        <w:tc>
          <w:tcPr>
            <w:tcW w:w="1559" w:type="dxa"/>
            <w:shd w:val="clear" w:color="auto" w:fill="auto"/>
            <w:vAlign w:val="bottom"/>
          </w:tcPr>
          <w:p w:rsidR="00F034D9" w:rsidRPr="00CE6373" w:rsidRDefault="00F034D9" w:rsidP="00597C8F">
            <w:pPr>
              <w:pStyle w:val="Tablicadanerodek"/>
              <w:rPr>
                <w:lang w:val="en-GB"/>
              </w:rPr>
            </w:pPr>
            <w:r w:rsidRPr="00CE6373">
              <w:rPr>
                <w:lang w:val="en-GB"/>
              </w:rPr>
              <w:t>1318</w:t>
            </w:r>
            <w:r>
              <w:rPr>
                <w:lang w:val="en-GB"/>
              </w:rPr>
              <w:t>.</w:t>
            </w:r>
            <w:r w:rsidRPr="00CE6373">
              <w:rPr>
                <w:lang w:val="en-GB"/>
              </w:rPr>
              <w:t>9</w:t>
            </w:r>
          </w:p>
        </w:tc>
        <w:tc>
          <w:tcPr>
            <w:tcW w:w="1276" w:type="dxa"/>
            <w:shd w:val="clear" w:color="auto" w:fill="auto"/>
            <w:vAlign w:val="bottom"/>
          </w:tcPr>
          <w:p w:rsidR="00F034D9" w:rsidRPr="00CE6373" w:rsidRDefault="00F034D9" w:rsidP="00597C8F">
            <w:pPr>
              <w:pStyle w:val="Tablicadanerodek"/>
              <w:rPr>
                <w:lang w:val="en-GB"/>
              </w:rPr>
            </w:pPr>
            <w:r w:rsidRPr="00CE6373">
              <w:rPr>
                <w:lang w:val="en-GB"/>
              </w:rPr>
              <w:t>100</w:t>
            </w:r>
            <w:r>
              <w:rPr>
                <w:lang w:val="en-GB"/>
              </w:rPr>
              <w:t>.</w:t>
            </w:r>
            <w:r w:rsidRPr="00CE6373">
              <w:rPr>
                <w:lang w:val="en-GB"/>
              </w:rPr>
              <w:t xml:space="preserve">8 </w:t>
            </w:r>
          </w:p>
        </w:tc>
        <w:tc>
          <w:tcPr>
            <w:tcW w:w="1276" w:type="dxa"/>
            <w:shd w:val="clear" w:color="auto" w:fill="auto"/>
            <w:vAlign w:val="bottom"/>
          </w:tcPr>
          <w:p w:rsidR="00F034D9" w:rsidRPr="00CE6373" w:rsidRDefault="00F034D9" w:rsidP="00597C8F">
            <w:pPr>
              <w:pStyle w:val="Tablicadanerodek"/>
              <w:rPr>
                <w:lang w:val="en-GB"/>
              </w:rPr>
            </w:pPr>
            <w:r w:rsidRPr="00CE6373">
              <w:rPr>
                <w:lang w:val="en-GB"/>
              </w:rPr>
              <w:t>102</w:t>
            </w:r>
            <w:r>
              <w:rPr>
                <w:lang w:val="en-GB"/>
              </w:rPr>
              <w:t>.</w:t>
            </w:r>
            <w:r w:rsidRPr="00CE6373">
              <w:rPr>
                <w:lang w:val="en-GB"/>
              </w:rPr>
              <w:t xml:space="preserve">7 </w:t>
            </w:r>
          </w:p>
        </w:tc>
      </w:tr>
      <w:tr w:rsidR="00F034D9" w:rsidRPr="00CE6373" w:rsidTr="00A54910">
        <w:tc>
          <w:tcPr>
            <w:tcW w:w="3652" w:type="dxa"/>
            <w:shd w:val="clear" w:color="auto" w:fill="auto"/>
            <w:vAlign w:val="bottom"/>
          </w:tcPr>
          <w:p w:rsidR="00F034D9" w:rsidRPr="00537E9C" w:rsidRDefault="00F034D9" w:rsidP="00537E9C">
            <w:pPr>
              <w:pStyle w:val="Tablicaboczek"/>
              <w:rPr>
                <w:lang w:val="en-GB"/>
              </w:rPr>
            </w:pPr>
            <w:r w:rsidRPr="00537E9C">
              <w:rPr>
                <w:lang w:val="en-GB"/>
              </w:rPr>
              <w:t>Transportation and storage</w:t>
            </w:r>
          </w:p>
        </w:tc>
        <w:tc>
          <w:tcPr>
            <w:tcW w:w="1559" w:type="dxa"/>
            <w:shd w:val="clear" w:color="auto" w:fill="auto"/>
            <w:vAlign w:val="bottom"/>
          </w:tcPr>
          <w:p w:rsidR="00F034D9" w:rsidRPr="00CE6373" w:rsidRDefault="00F034D9" w:rsidP="00597C8F">
            <w:pPr>
              <w:pStyle w:val="Tablicadanerodek"/>
              <w:rPr>
                <w:lang w:val="en-GB"/>
              </w:rPr>
            </w:pPr>
            <w:r w:rsidRPr="00CE6373">
              <w:rPr>
                <w:lang w:val="en-GB"/>
              </w:rPr>
              <w:t>650</w:t>
            </w:r>
            <w:r>
              <w:rPr>
                <w:lang w:val="en-GB"/>
              </w:rPr>
              <w:t>.</w:t>
            </w:r>
            <w:r w:rsidRPr="00CE6373">
              <w:rPr>
                <w:lang w:val="en-GB"/>
              </w:rPr>
              <w:t>6</w:t>
            </w:r>
          </w:p>
        </w:tc>
        <w:tc>
          <w:tcPr>
            <w:tcW w:w="1276" w:type="dxa"/>
            <w:shd w:val="clear" w:color="auto" w:fill="auto"/>
            <w:vAlign w:val="bottom"/>
          </w:tcPr>
          <w:p w:rsidR="00F034D9" w:rsidRPr="00CE6373" w:rsidRDefault="00F034D9" w:rsidP="00597C8F">
            <w:pPr>
              <w:pStyle w:val="Tablicadanerodek"/>
              <w:rPr>
                <w:lang w:val="en-GB"/>
              </w:rPr>
            </w:pPr>
            <w:r w:rsidRPr="00CE6373">
              <w:rPr>
                <w:lang w:val="en-GB"/>
              </w:rPr>
              <w:t>102</w:t>
            </w:r>
            <w:r>
              <w:rPr>
                <w:lang w:val="en-GB"/>
              </w:rPr>
              <w:t>.</w:t>
            </w:r>
            <w:r w:rsidRPr="00CE6373">
              <w:rPr>
                <w:lang w:val="en-GB"/>
              </w:rPr>
              <w:t xml:space="preserve">7 </w:t>
            </w:r>
          </w:p>
        </w:tc>
        <w:tc>
          <w:tcPr>
            <w:tcW w:w="1276" w:type="dxa"/>
            <w:shd w:val="clear" w:color="auto" w:fill="auto"/>
            <w:vAlign w:val="bottom"/>
          </w:tcPr>
          <w:p w:rsidR="00F034D9" w:rsidRPr="00CE6373" w:rsidRDefault="00F034D9" w:rsidP="00597C8F">
            <w:pPr>
              <w:pStyle w:val="Tablicadanerodek"/>
              <w:rPr>
                <w:lang w:val="en-GB"/>
              </w:rPr>
            </w:pPr>
            <w:r w:rsidRPr="00CE6373">
              <w:rPr>
                <w:lang w:val="en-GB"/>
              </w:rPr>
              <w:t>103</w:t>
            </w:r>
            <w:r>
              <w:rPr>
                <w:lang w:val="en-GB"/>
              </w:rPr>
              <w:t>.</w:t>
            </w:r>
            <w:r w:rsidRPr="00CE6373">
              <w:rPr>
                <w:lang w:val="en-GB"/>
              </w:rPr>
              <w:t xml:space="preserve">5 </w:t>
            </w:r>
          </w:p>
        </w:tc>
      </w:tr>
      <w:tr w:rsidR="00F034D9" w:rsidRPr="00CE6373" w:rsidTr="00A54910">
        <w:tc>
          <w:tcPr>
            <w:tcW w:w="3652" w:type="dxa"/>
            <w:shd w:val="clear" w:color="auto" w:fill="auto"/>
            <w:vAlign w:val="bottom"/>
          </w:tcPr>
          <w:p w:rsidR="00F034D9" w:rsidRPr="00537E9C" w:rsidRDefault="00F034D9" w:rsidP="00537E9C">
            <w:pPr>
              <w:pStyle w:val="Tablicaboczek"/>
              <w:rPr>
                <w:lang w:val="en-GB"/>
              </w:rPr>
            </w:pPr>
            <w:r w:rsidRPr="00537E9C">
              <w:rPr>
                <w:lang w:val="en-GB"/>
              </w:rPr>
              <w:t>Accommodation and catering</w:t>
            </w:r>
            <w:r w:rsidRPr="00537E9C">
              <w:rPr>
                <w:vertAlign w:val="superscript"/>
                <w:lang w:val="en-GB"/>
              </w:rPr>
              <w:t xml:space="preserve">∆ </w:t>
            </w:r>
          </w:p>
        </w:tc>
        <w:tc>
          <w:tcPr>
            <w:tcW w:w="1559" w:type="dxa"/>
            <w:shd w:val="clear" w:color="auto" w:fill="auto"/>
            <w:vAlign w:val="bottom"/>
          </w:tcPr>
          <w:p w:rsidR="00F034D9" w:rsidRPr="00CE6373" w:rsidRDefault="00F034D9" w:rsidP="00597C8F">
            <w:pPr>
              <w:pStyle w:val="Tablicadanerodek"/>
              <w:rPr>
                <w:lang w:val="en-GB"/>
              </w:rPr>
            </w:pPr>
            <w:r w:rsidRPr="00CE6373">
              <w:rPr>
                <w:lang w:val="en-GB"/>
              </w:rPr>
              <w:t>119</w:t>
            </w:r>
            <w:r>
              <w:rPr>
                <w:lang w:val="en-GB"/>
              </w:rPr>
              <w:t>.</w:t>
            </w:r>
            <w:r w:rsidRPr="00CE6373">
              <w:rPr>
                <w:lang w:val="en-GB"/>
              </w:rPr>
              <w:t>6</w:t>
            </w:r>
          </w:p>
        </w:tc>
        <w:tc>
          <w:tcPr>
            <w:tcW w:w="1276" w:type="dxa"/>
            <w:shd w:val="clear" w:color="auto" w:fill="auto"/>
            <w:vAlign w:val="bottom"/>
          </w:tcPr>
          <w:p w:rsidR="00F034D9" w:rsidRPr="00CE6373" w:rsidRDefault="00F034D9" w:rsidP="00597C8F">
            <w:pPr>
              <w:pStyle w:val="Tablicadanerodek"/>
              <w:rPr>
                <w:lang w:val="en-GB"/>
              </w:rPr>
            </w:pPr>
            <w:r w:rsidRPr="00CE6373">
              <w:rPr>
                <w:lang w:val="en-GB"/>
              </w:rPr>
              <w:t>101</w:t>
            </w:r>
            <w:r>
              <w:rPr>
                <w:lang w:val="en-GB"/>
              </w:rPr>
              <w:t>.</w:t>
            </w:r>
            <w:r w:rsidRPr="00CE6373">
              <w:rPr>
                <w:lang w:val="en-GB"/>
              </w:rPr>
              <w:t xml:space="preserve">0 </w:t>
            </w:r>
          </w:p>
        </w:tc>
        <w:tc>
          <w:tcPr>
            <w:tcW w:w="1276" w:type="dxa"/>
            <w:shd w:val="clear" w:color="auto" w:fill="auto"/>
            <w:vAlign w:val="bottom"/>
          </w:tcPr>
          <w:p w:rsidR="00F034D9" w:rsidRPr="00CE6373" w:rsidRDefault="00F034D9" w:rsidP="00597C8F">
            <w:pPr>
              <w:pStyle w:val="Tablicadanerodek"/>
              <w:rPr>
                <w:lang w:val="en-GB"/>
              </w:rPr>
            </w:pPr>
            <w:r w:rsidRPr="00CE6373">
              <w:rPr>
                <w:lang w:val="en-GB"/>
              </w:rPr>
              <w:t>108</w:t>
            </w:r>
            <w:r>
              <w:rPr>
                <w:lang w:val="en-GB"/>
              </w:rPr>
              <w:t>.</w:t>
            </w:r>
            <w:r w:rsidRPr="00CE6373">
              <w:rPr>
                <w:lang w:val="en-GB"/>
              </w:rPr>
              <w:t xml:space="preserve">7 </w:t>
            </w:r>
          </w:p>
        </w:tc>
      </w:tr>
      <w:tr w:rsidR="00F034D9" w:rsidRPr="00CE6373" w:rsidTr="00A54910">
        <w:tc>
          <w:tcPr>
            <w:tcW w:w="3652" w:type="dxa"/>
            <w:shd w:val="clear" w:color="auto" w:fill="auto"/>
            <w:vAlign w:val="bottom"/>
          </w:tcPr>
          <w:p w:rsidR="00F034D9" w:rsidRPr="00537E9C" w:rsidRDefault="00F034D9" w:rsidP="00537E9C">
            <w:pPr>
              <w:pStyle w:val="Tablicaboczek"/>
              <w:rPr>
                <w:lang w:val="en-GB"/>
              </w:rPr>
            </w:pPr>
            <w:r w:rsidRPr="00537E9C">
              <w:rPr>
                <w:lang w:val="en-GB"/>
              </w:rPr>
              <w:t>Information and communication</w:t>
            </w:r>
          </w:p>
        </w:tc>
        <w:tc>
          <w:tcPr>
            <w:tcW w:w="1559" w:type="dxa"/>
            <w:shd w:val="clear" w:color="auto" w:fill="auto"/>
            <w:vAlign w:val="bottom"/>
          </w:tcPr>
          <w:p w:rsidR="00F034D9" w:rsidRPr="00CE6373" w:rsidRDefault="00F034D9" w:rsidP="00597C8F">
            <w:pPr>
              <w:pStyle w:val="Tablicadanerodek"/>
              <w:rPr>
                <w:lang w:val="en-GB"/>
              </w:rPr>
            </w:pPr>
            <w:r w:rsidRPr="00CE6373">
              <w:rPr>
                <w:lang w:val="en-GB"/>
              </w:rPr>
              <w:t>282</w:t>
            </w:r>
            <w:r>
              <w:rPr>
                <w:lang w:val="en-GB"/>
              </w:rPr>
              <w:t>.</w:t>
            </w:r>
            <w:r w:rsidRPr="00CE6373">
              <w:rPr>
                <w:lang w:val="en-GB"/>
              </w:rPr>
              <w:t>9</w:t>
            </w:r>
          </w:p>
        </w:tc>
        <w:tc>
          <w:tcPr>
            <w:tcW w:w="1276" w:type="dxa"/>
            <w:shd w:val="clear" w:color="auto" w:fill="auto"/>
            <w:vAlign w:val="bottom"/>
          </w:tcPr>
          <w:p w:rsidR="00F034D9" w:rsidRPr="00CE6373" w:rsidRDefault="00F034D9" w:rsidP="00597C8F">
            <w:pPr>
              <w:pStyle w:val="Tablicadanerodek"/>
              <w:rPr>
                <w:lang w:val="en-GB"/>
              </w:rPr>
            </w:pPr>
            <w:r w:rsidRPr="00CE6373">
              <w:rPr>
                <w:lang w:val="en-GB"/>
              </w:rPr>
              <w:t>104</w:t>
            </w:r>
            <w:r>
              <w:rPr>
                <w:lang w:val="en-GB"/>
              </w:rPr>
              <w:t>.</w:t>
            </w:r>
            <w:r w:rsidRPr="00CE6373">
              <w:rPr>
                <w:lang w:val="en-GB"/>
              </w:rPr>
              <w:t xml:space="preserve">6 </w:t>
            </w:r>
          </w:p>
        </w:tc>
        <w:tc>
          <w:tcPr>
            <w:tcW w:w="1276" w:type="dxa"/>
            <w:shd w:val="clear" w:color="auto" w:fill="auto"/>
            <w:vAlign w:val="bottom"/>
          </w:tcPr>
          <w:p w:rsidR="00F034D9" w:rsidRPr="00CE6373" w:rsidRDefault="00F034D9" w:rsidP="00597C8F">
            <w:pPr>
              <w:pStyle w:val="Tablicadanerodek"/>
              <w:rPr>
                <w:lang w:val="en-GB"/>
              </w:rPr>
            </w:pPr>
            <w:r w:rsidRPr="00CE6373">
              <w:rPr>
                <w:lang w:val="en-GB"/>
              </w:rPr>
              <w:t>110</w:t>
            </w:r>
            <w:r>
              <w:rPr>
                <w:lang w:val="en-GB"/>
              </w:rPr>
              <w:t>.</w:t>
            </w:r>
            <w:r w:rsidRPr="00CE6373">
              <w:rPr>
                <w:lang w:val="en-GB"/>
              </w:rPr>
              <w:t xml:space="preserve">2 </w:t>
            </w:r>
          </w:p>
        </w:tc>
      </w:tr>
      <w:tr w:rsidR="00F034D9" w:rsidRPr="00CE6373" w:rsidTr="00A54910">
        <w:tc>
          <w:tcPr>
            <w:tcW w:w="3652" w:type="dxa"/>
            <w:shd w:val="clear" w:color="auto" w:fill="auto"/>
            <w:vAlign w:val="bottom"/>
          </w:tcPr>
          <w:p w:rsidR="00F034D9" w:rsidRPr="00537E9C" w:rsidRDefault="00F034D9" w:rsidP="00537E9C">
            <w:pPr>
              <w:pStyle w:val="Tablicaboczek"/>
              <w:rPr>
                <w:lang w:val="en-GB"/>
              </w:rPr>
            </w:pPr>
            <w:r w:rsidRPr="00537E9C">
              <w:rPr>
                <w:lang w:val="en-GB"/>
              </w:rPr>
              <w:t>Real estate activities</w:t>
            </w:r>
          </w:p>
        </w:tc>
        <w:tc>
          <w:tcPr>
            <w:tcW w:w="1559" w:type="dxa"/>
            <w:shd w:val="clear" w:color="auto" w:fill="auto"/>
            <w:vAlign w:val="bottom"/>
          </w:tcPr>
          <w:p w:rsidR="00F034D9" w:rsidRPr="00CE6373" w:rsidRDefault="00F034D9" w:rsidP="00597C8F">
            <w:pPr>
              <w:pStyle w:val="Tablicadanerodek"/>
              <w:rPr>
                <w:lang w:val="en-GB"/>
              </w:rPr>
            </w:pPr>
            <w:r w:rsidRPr="00CE6373">
              <w:rPr>
                <w:lang w:val="en-GB"/>
              </w:rPr>
              <w:t>90</w:t>
            </w:r>
            <w:r>
              <w:rPr>
                <w:lang w:val="en-GB"/>
              </w:rPr>
              <w:t>.</w:t>
            </w:r>
            <w:r w:rsidRPr="00CE6373">
              <w:rPr>
                <w:lang w:val="en-GB"/>
              </w:rPr>
              <w:t>6</w:t>
            </w:r>
          </w:p>
        </w:tc>
        <w:tc>
          <w:tcPr>
            <w:tcW w:w="1276" w:type="dxa"/>
            <w:shd w:val="clear" w:color="auto" w:fill="auto"/>
            <w:vAlign w:val="bottom"/>
          </w:tcPr>
          <w:p w:rsidR="00F034D9" w:rsidRPr="00CE6373" w:rsidRDefault="00F034D9" w:rsidP="00597C8F">
            <w:pPr>
              <w:pStyle w:val="Tablicadanerodek"/>
              <w:rPr>
                <w:lang w:val="en-GB"/>
              </w:rPr>
            </w:pPr>
            <w:r w:rsidRPr="00CE6373">
              <w:rPr>
                <w:lang w:val="en-GB"/>
              </w:rPr>
              <w:t>98</w:t>
            </w:r>
            <w:r>
              <w:rPr>
                <w:lang w:val="en-GB"/>
              </w:rPr>
              <w:t>.</w:t>
            </w:r>
            <w:r w:rsidRPr="00CE6373">
              <w:rPr>
                <w:lang w:val="en-GB"/>
              </w:rPr>
              <w:t xml:space="preserve">8 </w:t>
            </w:r>
          </w:p>
        </w:tc>
        <w:tc>
          <w:tcPr>
            <w:tcW w:w="1276" w:type="dxa"/>
            <w:shd w:val="clear" w:color="auto" w:fill="auto"/>
            <w:vAlign w:val="bottom"/>
          </w:tcPr>
          <w:p w:rsidR="00F034D9" w:rsidRPr="00CE6373" w:rsidRDefault="00F034D9" w:rsidP="00597C8F">
            <w:pPr>
              <w:pStyle w:val="Tablicadanerodek"/>
              <w:rPr>
                <w:lang w:val="en-GB"/>
              </w:rPr>
            </w:pPr>
            <w:r w:rsidRPr="00CE6373">
              <w:rPr>
                <w:lang w:val="en-GB"/>
              </w:rPr>
              <w:t>98</w:t>
            </w:r>
            <w:r>
              <w:rPr>
                <w:lang w:val="en-GB"/>
              </w:rPr>
              <w:t>.</w:t>
            </w:r>
            <w:r w:rsidRPr="00CE6373">
              <w:rPr>
                <w:lang w:val="en-GB"/>
              </w:rPr>
              <w:t xml:space="preserve">0 </w:t>
            </w:r>
          </w:p>
        </w:tc>
      </w:tr>
      <w:tr w:rsidR="00F034D9" w:rsidRPr="00CE6373" w:rsidTr="00A54910">
        <w:tc>
          <w:tcPr>
            <w:tcW w:w="3652" w:type="dxa"/>
            <w:shd w:val="clear" w:color="auto" w:fill="auto"/>
            <w:vAlign w:val="bottom"/>
          </w:tcPr>
          <w:p w:rsidR="00F034D9" w:rsidRPr="00537E9C" w:rsidRDefault="00F034D9" w:rsidP="00537E9C">
            <w:pPr>
              <w:pStyle w:val="Tablicaboczek"/>
              <w:rPr>
                <w:lang w:val="en-GB"/>
              </w:rPr>
            </w:pPr>
            <w:r w:rsidRPr="00537E9C">
              <w:rPr>
                <w:lang w:val="en-GB"/>
              </w:rPr>
              <w:t>Professional, scientific and technical activities</w:t>
            </w:r>
            <w:r w:rsidRPr="00537E9C">
              <w:rPr>
                <w:vertAlign w:val="superscript"/>
                <w:lang w:val="en-GB"/>
              </w:rPr>
              <w:t>b</w:t>
            </w:r>
          </w:p>
        </w:tc>
        <w:tc>
          <w:tcPr>
            <w:tcW w:w="1559" w:type="dxa"/>
            <w:shd w:val="clear" w:color="auto" w:fill="auto"/>
            <w:vAlign w:val="bottom"/>
          </w:tcPr>
          <w:p w:rsidR="00F034D9" w:rsidRPr="00CE6373" w:rsidRDefault="00F034D9" w:rsidP="00597C8F">
            <w:pPr>
              <w:pStyle w:val="Tablicadanerodek"/>
              <w:rPr>
                <w:lang w:val="en-GB"/>
              </w:rPr>
            </w:pPr>
            <w:r w:rsidRPr="00CE6373">
              <w:rPr>
                <w:lang w:val="en-GB"/>
              </w:rPr>
              <w:t>255</w:t>
            </w:r>
            <w:r>
              <w:rPr>
                <w:lang w:val="en-GB"/>
              </w:rPr>
              <w:t>.</w:t>
            </w:r>
            <w:r w:rsidRPr="00CE6373">
              <w:rPr>
                <w:lang w:val="en-GB"/>
              </w:rPr>
              <w:t>4</w:t>
            </w:r>
          </w:p>
        </w:tc>
        <w:tc>
          <w:tcPr>
            <w:tcW w:w="1276" w:type="dxa"/>
            <w:shd w:val="clear" w:color="auto" w:fill="auto"/>
            <w:vAlign w:val="bottom"/>
          </w:tcPr>
          <w:p w:rsidR="00F034D9" w:rsidRPr="00CE6373" w:rsidRDefault="00F034D9" w:rsidP="00597C8F">
            <w:pPr>
              <w:pStyle w:val="Tablicadanerodek"/>
              <w:rPr>
                <w:lang w:val="en-GB"/>
              </w:rPr>
            </w:pPr>
            <w:r w:rsidRPr="00CE6373">
              <w:rPr>
                <w:lang w:val="en-GB"/>
              </w:rPr>
              <w:t>100</w:t>
            </w:r>
            <w:r>
              <w:rPr>
                <w:lang w:val="en-GB"/>
              </w:rPr>
              <w:t>.</w:t>
            </w:r>
            <w:r w:rsidRPr="00CE6373">
              <w:rPr>
                <w:lang w:val="en-GB"/>
              </w:rPr>
              <w:t xml:space="preserve">6 </w:t>
            </w:r>
          </w:p>
        </w:tc>
        <w:tc>
          <w:tcPr>
            <w:tcW w:w="1276" w:type="dxa"/>
            <w:shd w:val="clear" w:color="auto" w:fill="auto"/>
            <w:vAlign w:val="bottom"/>
          </w:tcPr>
          <w:p w:rsidR="00F034D9" w:rsidRPr="00CE6373" w:rsidRDefault="00F034D9" w:rsidP="00597C8F">
            <w:pPr>
              <w:pStyle w:val="Tablicadanerodek"/>
              <w:rPr>
                <w:lang w:val="en-GB"/>
              </w:rPr>
            </w:pPr>
            <w:r w:rsidRPr="00CE6373">
              <w:rPr>
                <w:lang w:val="en-GB"/>
              </w:rPr>
              <w:t>104</w:t>
            </w:r>
            <w:r>
              <w:rPr>
                <w:lang w:val="en-GB"/>
              </w:rPr>
              <w:t>.</w:t>
            </w:r>
            <w:r w:rsidRPr="00CE6373">
              <w:rPr>
                <w:lang w:val="en-GB"/>
              </w:rPr>
              <w:t xml:space="preserve">8 </w:t>
            </w:r>
          </w:p>
        </w:tc>
      </w:tr>
      <w:tr w:rsidR="00F034D9" w:rsidRPr="00CE6373" w:rsidTr="00A54910">
        <w:tc>
          <w:tcPr>
            <w:tcW w:w="3652" w:type="dxa"/>
            <w:shd w:val="clear" w:color="auto" w:fill="auto"/>
            <w:vAlign w:val="bottom"/>
          </w:tcPr>
          <w:p w:rsidR="00F034D9" w:rsidRPr="00537E9C" w:rsidRDefault="00F034D9" w:rsidP="00537E9C">
            <w:pPr>
              <w:pStyle w:val="Tablicaboczek"/>
              <w:rPr>
                <w:lang w:val="en-GB"/>
              </w:rPr>
            </w:pPr>
            <w:r w:rsidRPr="00537E9C">
              <w:rPr>
                <w:lang w:val="en-GB"/>
              </w:rPr>
              <w:t>Administrative and support service activities</w:t>
            </w:r>
          </w:p>
        </w:tc>
        <w:tc>
          <w:tcPr>
            <w:tcW w:w="1559" w:type="dxa"/>
            <w:shd w:val="clear" w:color="auto" w:fill="auto"/>
            <w:vAlign w:val="bottom"/>
          </w:tcPr>
          <w:p w:rsidR="00F034D9" w:rsidRPr="00CE6373" w:rsidRDefault="00F034D9" w:rsidP="00597C8F">
            <w:pPr>
              <w:pStyle w:val="Tablicadanerodek"/>
              <w:rPr>
                <w:lang w:val="en-GB"/>
              </w:rPr>
            </w:pPr>
            <w:r w:rsidRPr="00CE6373">
              <w:rPr>
                <w:lang w:val="en-GB"/>
              </w:rPr>
              <w:t>401</w:t>
            </w:r>
            <w:r>
              <w:rPr>
                <w:lang w:val="en-GB"/>
              </w:rPr>
              <w:t>.</w:t>
            </w:r>
            <w:r w:rsidRPr="00CE6373">
              <w:rPr>
                <w:lang w:val="en-GB"/>
              </w:rPr>
              <w:t>3</w:t>
            </w:r>
          </w:p>
        </w:tc>
        <w:tc>
          <w:tcPr>
            <w:tcW w:w="1276" w:type="dxa"/>
            <w:shd w:val="clear" w:color="auto" w:fill="auto"/>
            <w:vAlign w:val="bottom"/>
          </w:tcPr>
          <w:p w:rsidR="00F034D9" w:rsidRPr="00CE6373" w:rsidRDefault="00F034D9" w:rsidP="00597C8F">
            <w:pPr>
              <w:pStyle w:val="Tablicadanerodek"/>
              <w:rPr>
                <w:lang w:val="en-GB"/>
              </w:rPr>
            </w:pPr>
            <w:r w:rsidRPr="00CE6373">
              <w:rPr>
                <w:lang w:val="en-GB"/>
              </w:rPr>
              <w:t>101</w:t>
            </w:r>
            <w:r>
              <w:rPr>
                <w:lang w:val="en-GB"/>
              </w:rPr>
              <w:t>.</w:t>
            </w:r>
            <w:r w:rsidRPr="00CE6373">
              <w:rPr>
                <w:lang w:val="en-GB"/>
              </w:rPr>
              <w:t xml:space="preserve">0 </w:t>
            </w:r>
          </w:p>
        </w:tc>
        <w:tc>
          <w:tcPr>
            <w:tcW w:w="1276" w:type="dxa"/>
            <w:shd w:val="clear" w:color="auto" w:fill="auto"/>
            <w:vAlign w:val="bottom"/>
          </w:tcPr>
          <w:p w:rsidR="00F034D9" w:rsidRPr="00CE6373" w:rsidRDefault="00F034D9" w:rsidP="00597C8F">
            <w:pPr>
              <w:pStyle w:val="Tablicadanerodek"/>
              <w:rPr>
                <w:lang w:val="en-GB"/>
              </w:rPr>
            </w:pPr>
            <w:r w:rsidRPr="00CE6373">
              <w:rPr>
                <w:lang w:val="en-GB"/>
              </w:rPr>
              <w:t>100</w:t>
            </w:r>
            <w:r>
              <w:rPr>
                <w:lang w:val="en-GB"/>
              </w:rPr>
              <w:t>.</w:t>
            </w:r>
            <w:r w:rsidRPr="00CE6373">
              <w:rPr>
                <w:lang w:val="en-GB"/>
              </w:rPr>
              <w:t xml:space="preserve">0 </w:t>
            </w:r>
          </w:p>
        </w:tc>
      </w:tr>
      <w:tr w:rsidR="00F034D9" w:rsidRPr="00CE6373" w:rsidTr="00A54910">
        <w:tc>
          <w:tcPr>
            <w:tcW w:w="3652" w:type="dxa"/>
            <w:shd w:val="clear" w:color="auto" w:fill="auto"/>
            <w:vAlign w:val="bottom"/>
          </w:tcPr>
          <w:p w:rsidR="00F034D9" w:rsidRPr="00537E9C" w:rsidRDefault="00F034D9" w:rsidP="00537E9C">
            <w:pPr>
              <w:pStyle w:val="Tablicaboczek"/>
              <w:rPr>
                <w:lang w:val="en-GB"/>
              </w:rPr>
            </w:pPr>
            <w:r w:rsidRPr="00537E9C">
              <w:rPr>
                <w:lang w:val="en-GB"/>
              </w:rPr>
              <w:t>Arts, entertainment and recreation</w:t>
            </w:r>
          </w:p>
        </w:tc>
        <w:tc>
          <w:tcPr>
            <w:tcW w:w="1559" w:type="dxa"/>
            <w:shd w:val="clear" w:color="auto" w:fill="auto"/>
            <w:vAlign w:val="bottom"/>
          </w:tcPr>
          <w:p w:rsidR="00F034D9" w:rsidRPr="00CE6373" w:rsidRDefault="00F034D9" w:rsidP="00597C8F">
            <w:pPr>
              <w:pStyle w:val="Tablicadanerodek"/>
              <w:rPr>
                <w:lang w:val="en-GB"/>
              </w:rPr>
            </w:pPr>
            <w:r w:rsidRPr="00CE6373">
              <w:rPr>
                <w:lang w:val="en-GB"/>
              </w:rPr>
              <w:t>90</w:t>
            </w:r>
            <w:r>
              <w:rPr>
                <w:lang w:val="en-GB"/>
              </w:rPr>
              <w:t>.</w:t>
            </w:r>
            <w:r w:rsidRPr="00CE6373">
              <w:rPr>
                <w:lang w:val="en-GB"/>
              </w:rPr>
              <w:t>4</w:t>
            </w:r>
          </w:p>
        </w:tc>
        <w:tc>
          <w:tcPr>
            <w:tcW w:w="1276" w:type="dxa"/>
            <w:shd w:val="clear" w:color="auto" w:fill="auto"/>
            <w:vAlign w:val="bottom"/>
          </w:tcPr>
          <w:p w:rsidR="00F034D9" w:rsidRPr="00CE6373" w:rsidRDefault="00F034D9" w:rsidP="00597C8F">
            <w:pPr>
              <w:pStyle w:val="Tablicadanerodek"/>
              <w:rPr>
                <w:lang w:val="en-GB"/>
              </w:rPr>
            </w:pPr>
            <w:r w:rsidRPr="00CE6373">
              <w:rPr>
                <w:lang w:val="en-GB"/>
              </w:rPr>
              <w:t>100</w:t>
            </w:r>
            <w:r>
              <w:rPr>
                <w:lang w:val="en-GB"/>
              </w:rPr>
              <w:t>.</w:t>
            </w:r>
            <w:r w:rsidRPr="00CE6373">
              <w:rPr>
                <w:lang w:val="en-GB"/>
              </w:rPr>
              <w:t xml:space="preserve">9 </w:t>
            </w:r>
          </w:p>
        </w:tc>
        <w:tc>
          <w:tcPr>
            <w:tcW w:w="1276" w:type="dxa"/>
            <w:shd w:val="clear" w:color="auto" w:fill="auto"/>
            <w:vAlign w:val="bottom"/>
          </w:tcPr>
          <w:p w:rsidR="00F034D9" w:rsidRPr="00CE6373" w:rsidRDefault="00F034D9" w:rsidP="00597C8F">
            <w:pPr>
              <w:pStyle w:val="Tablicadanerodek"/>
              <w:rPr>
                <w:lang w:val="en-GB"/>
              </w:rPr>
            </w:pPr>
            <w:r w:rsidRPr="00CE6373">
              <w:rPr>
                <w:lang w:val="en-GB"/>
              </w:rPr>
              <w:t>101</w:t>
            </w:r>
            <w:r>
              <w:rPr>
                <w:lang w:val="en-GB"/>
              </w:rPr>
              <w:t>.</w:t>
            </w:r>
            <w:r w:rsidRPr="00CE6373">
              <w:rPr>
                <w:lang w:val="en-GB"/>
              </w:rPr>
              <w:t xml:space="preserve">8 </w:t>
            </w:r>
          </w:p>
        </w:tc>
      </w:tr>
      <w:tr w:rsidR="00F034D9" w:rsidRPr="00CE6373" w:rsidTr="00A54910">
        <w:tc>
          <w:tcPr>
            <w:tcW w:w="3652" w:type="dxa"/>
            <w:shd w:val="clear" w:color="auto" w:fill="auto"/>
            <w:vAlign w:val="bottom"/>
          </w:tcPr>
          <w:p w:rsidR="00F034D9" w:rsidRPr="00537E9C" w:rsidRDefault="00F034D9" w:rsidP="00537E9C">
            <w:pPr>
              <w:pStyle w:val="Tablicaboczek"/>
              <w:rPr>
                <w:lang w:val="en-GB"/>
              </w:rPr>
            </w:pPr>
            <w:r w:rsidRPr="00537E9C">
              <w:rPr>
                <w:lang w:val="en-GB"/>
              </w:rPr>
              <w:t>Other service activities</w:t>
            </w:r>
            <w:r w:rsidRPr="00537E9C">
              <w:rPr>
                <w:vertAlign w:val="superscript"/>
                <w:lang w:val="en-GB"/>
              </w:rPr>
              <w:t>c</w:t>
            </w:r>
            <w:r w:rsidRPr="00537E9C">
              <w:rPr>
                <w:lang w:val="en-GB"/>
              </w:rPr>
              <w:t xml:space="preserve"> </w:t>
            </w:r>
          </w:p>
        </w:tc>
        <w:tc>
          <w:tcPr>
            <w:tcW w:w="1559" w:type="dxa"/>
            <w:shd w:val="clear" w:color="auto" w:fill="auto"/>
            <w:vAlign w:val="bottom"/>
          </w:tcPr>
          <w:p w:rsidR="00F034D9" w:rsidRPr="00CE6373" w:rsidRDefault="00F034D9" w:rsidP="00597C8F">
            <w:pPr>
              <w:pStyle w:val="Tablicadanerodek"/>
              <w:rPr>
                <w:lang w:val="en-GB"/>
              </w:rPr>
            </w:pPr>
            <w:r w:rsidRPr="00CE6373">
              <w:rPr>
                <w:lang w:val="en-GB"/>
              </w:rPr>
              <w:t>29</w:t>
            </w:r>
            <w:r>
              <w:rPr>
                <w:lang w:val="en-GB"/>
              </w:rPr>
              <w:t>.</w:t>
            </w:r>
            <w:r w:rsidRPr="00CE6373">
              <w:rPr>
                <w:lang w:val="en-GB"/>
              </w:rPr>
              <w:t>7</w:t>
            </w:r>
          </w:p>
        </w:tc>
        <w:tc>
          <w:tcPr>
            <w:tcW w:w="1276" w:type="dxa"/>
            <w:shd w:val="clear" w:color="auto" w:fill="auto"/>
            <w:vAlign w:val="bottom"/>
          </w:tcPr>
          <w:p w:rsidR="00F034D9" w:rsidRPr="00CE6373" w:rsidRDefault="00F034D9" w:rsidP="00597C8F">
            <w:pPr>
              <w:pStyle w:val="Tablicadanerodek"/>
              <w:rPr>
                <w:lang w:val="en-GB"/>
              </w:rPr>
            </w:pPr>
            <w:r w:rsidRPr="00CE6373">
              <w:rPr>
                <w:lang w:val="en-GB"/>
              </w:rPr>
              <w:t>97</w:t>
            </w:r>
            <w:r>
              <w:rPr>
                <w:lang w:val="en-GB"/>
              </w:rPr>
              <w:t>.</w:t>
            </w:r>
            <w:r w:rsidRPr="00CE6373">
              <w:rPr>
                <w:lang w:val="en-GB"/>
              </w:rPr>
              <w:t xml:space="preserve">4 </w:t>
            </w:r>
          </w:p>
        </w:tc>
        <w:tc>
          <w:tcPr>
            <w:tcW w:w="1276" w:type="dxa"/>
            <w:shd w:val="clear" w:color="auto" w:fill="auto"/>
            <w:vAlign w:val="bottom"/>
          </w:tcPr>
          <w:p w:rsidR="00F034D9" w:rsidRPr="00CE6373" w:rsidRDefault="00F034D9" w:rsidP="00597C8F">
            <w:pPr>
              <w:pStyle w:val="Tablicadanerodek"/>
              <w:rPr>
                <w:lang w:val="en-GB"/>
              </w:rPr>
            </w:pPr>
            <w:r w:rsidRPr="00CE6373">
              <w:rPr>
                <w:lang w:val="en-GB"/>
              </w:rPr>
              <w:t>101</w:t>
            </w:r>
            <w:r>
              <w:rPr>
                <w:lang w:val="en-GB"/>
              </w:rPr>
              <w:t>.</w:t>
            </w:r>
            <w:r w:rsidRPr="00CE6373">
              <w:rPr>
                <w:lang w:val="en-GB"/>
              </w:rPr>
              <w:t xml:space="preserve">5 </w:t>
            </w:r>
          </w:p>
        </w:tc>
      </w:tr>
    </w:tbl>
    <w:p w:rsidR="00FE12AA" w:rsidRPr="00043EEC" w:rsidRDefault="00FE12AA" w:rsidP="0016640E">
      <w:pPr>
        <w:rPr>
          <w:noProof/>
          <w:spacing w:val="-2"/>
          <w:sz w:val="16"/>
          <w:szCs w:val="16"/>
          <w:lang w:val="en-US"/>
        </w:rPr>
      </w:pPr>
      <w:r w:rsidRPr="005D10AD">
        <w:rPr>
          <w:noProof/>
          <w:spacing w:val="-2"/>
          <w:sz w:val="16"/>
          <w:szCs w:val="16"/>
          <w:lang w:val="en-US"/>
        </w:rPr>
        <w:t>a Within the enterprise sector this section covers only the activities “Forestry and logging” (Division 02) and “Marine fishing” (Class 03.11); b Excluding activity „Scientific research and development” (Division 72) and „Veterinary activities” (Division 75); c Excluding activity „ Activities of membership organisations” (Division 94).</w:t>
      </w:r>
      <w:r w:rsidRPr="005D10AD">
        <w:rPr>
          <w:noProof/>
          <w:spacing w:val="-2"/>
          <w:sz w:val="16"/>
          <w:szCs w:val="16"/>
          <w:lang w:val="en-US"/>
        </w:rPr>
        <w:br/>
      </w:r>
      <w:r w:rsidRPr="00043EEC">
        <w:rPr>
          <w:noProof/>
          <w:spacing w:val="-2"/>
          <w:sz w:val="16"/>
          <w:szCs w:val="16"/>
          <w:lang w:val="en-US"/>
        </w:rPr>
        <w:t>Symbol (∆)  - means that categories of applied classification are presented in abbreviated form of NACE Rev. 2</w:t>
      </w:r>
      <w:r w:rsidR="00504870">
        <w:rPr>
          <w:noProof/>
          <w:spacing w:val="-2"/>
          <w:sz w:val="16"/>
          <w:szCs w:val="16"/>
          <w:lang w:val="en-US"/>
        </w:rPr>
        <w:t>.</w:t>
      </w:r>
    </w:p>
    <w:p w:rsidR="00923F67" w:rsidRDefault="00E6275A" w:rsidP="00923F67">
      <w:pPr>
        <w:autoSpaceDE w:val="0"/>
        <w:autoSpaceDN w:val="0"/>
        <w:adjustRightInd w:val="0"/>
        <w:spacing w:line="288" w:lineRule="auto"/>
        <w:rPr>
          <w:rStyle w:val="tlid-translation"/>
          <w:lang w:val="en-US"/>
        </w:rPr>
      </w:pPr>
      <w:r>
        <w:rPr>
          <w:noProof/>
          <w:szCs w:val="19"/>
          <w:lang w:eastAsia="pl-PL"/>
        </w:rPr>
        <w:pict>
          <v:shape id="_x0000_s1049" type="#_x0000_t202" alt="Pole tekstowe: Average monthly gross wages and salaries in the enterprise sector includes the base salary and additional salary components, incl. bonuses, awards, remuneration for overtime and retirement severance pays" style="position:absolute;margin-left:416.25pt;margin-top:1.8pt;width:135.85pt;height:136.5pt;z-index:-251544576;visibility:visible;mso-wrap-distance-top:3.6pt;mso-wrap-distance-bottom:3.6pt;mso-width-relative:margin;mso-height-relative:margin" wrapcoords="0 0" filled="f" stroked="f">
            <v:textbox style="mso-next-textbox:#_x0000_s1049">
              <w:txbxContent>
                <w:p w:rsidR="00940B6F" w:rsidRPr="00300E06" w:rsidRDefault="00940B6F" w:rsidP="00940B6F">
                  <w:pPr>
                    <w:pStyle w:val="tekstzboku"/>
                    <w:rPr>
                      <w:bCs w:val="0"/>
                      <w:lang w:val="en-US"/>
                    </w:rPr>
                  </w:pPr>
                  <w:r w:rsidRPr="00300E06">
                    <w:rPr>
                      <w:bCs w:val="0"/>
                      <w:lang w:val="en-US"/>
                    </w:rPr>
                    <w:t xml:space="preserve">Average monthly gross wages and salaries in </w:t>
                  </w:r>
                  <w:r>
                    <w:rPr>
                      <w:bCs w:val="0"/>
                      <w:lang w:val="en-US"/>
                    </w:rPr>
                    <w:t xml:space="preserve">the </w:t>
                  </w:r>
                  <w:r w:rsidRPr="00300E06">
                    <w:rPr>
                      <w:bCs w:val="0"/>
                      <w:lang w:val="en-US"/>
                    </w:rPr>
                    <w:t>enterprise sector includes</w:t>
                  </w:r>
                  <w:r>
                    <w:rPr>
                      <w:bCs w:val="0"/>
                      <w:lang w:val="en-US"/>
                    </w:rPr>
                    <w:t xml:space="preserve"> the</w:t>
                  </w:r>
                  <w:r w:rsidRPr="00300E06">
                    <w:rPr>
                      <w:bCs w:val="0"/>
                      <w:lang w:val="en-US"/>
                    </w:rPr>
                    <w:t xml:space="preserve"> base salary and additional salary components, incl</w:t>
                  </w:r>
                  <w:r>
                    <w:rPr>
                      <w:bCs w:val="0"/>
                      <w:lang w:val="en-US"/>
                    </w:rPr>
                    <w:t>. bonuses, awards, rem</w:t>
                  </w:r>
                  <w:r w:rsidRPr="00300E06">
                    <w:rPr>
                      <w:bCs w:val="0"/>
                      <w:lang w:val="en-US"/>
                    </w:rPr>
                    <w:t>u</w:t>
                  </w:r>
                  <w:r>
                    <w:rPr>
                      <w:bCs w:val="0"/>
                      <w:lang w:val="en-US"/>
                    </w:rPr>
                    <w:t>n</w:t>
                  </w:r>
                  <w:r w:rsidRPr="00300E06">
                    <w:rPr>
                      <w:bCs w:val="0"/>
                      <w:lang w:val="en-US"/>
                    </w:rPr>
                    <w:t xml:space="preserve">eration for overtime and </w:t>
                  </w:r>
                  <w:r>
                    <w:rPr>
                      <w:bCs w:val="0"/>
                      <w:lang w:val="en-US"/>
                    </w:rPr>
                    <w:t>retirement severance pays</w:t>
                  </w:r>
                </w:p>
              </w:txbxContent>
            </v:textbox>
            <w10:wrap type="tight"/>
          </v:shape>
        </w:pict>
      </w:r>
      <w:r w:rsidR="00923F67">
        <w:rPr>
          <w:szCs w:val="19"/>
          <w:lang w:val="en-GB"/>
        </w:rPr>
        <w:br/>
      </w:r>
      <w:r w:rsidR="00940B6F" w:rsidRPr="0062060F">
        <w:rPr>
          <w:szCs w:val="19"/>
          <w:lang w:val="en-GB"/>
        </w:rPr>
        <w:t xml:space="preserve">In </w:t>
      </w:r>
      <w:r w:rsidR="00940B6F">
        <w:rPr>
          <w:szCs w:val="19"/>
          <w:lang w:val="en-GB"/>
        </w:rPr>
        <w:t>January 2022</w:t>
      </w:r>
      <w:r w:rsidR="00940B6F" w:rsidRPr="0062060F">
        <w:rPr>
          <w:szCs w:val="19"/>
          <w:lang w:val="en-GB"/>
        </w:rPr>
        <w:t xml:space="preserve"> </w:t>
      </w:r>
      <w:r w:rsidR="00940B6F" w:rsidRPr="0062060F">
        <w:rPr>
          <w:b/>
          <w:szCs w:val="19"/>
          <w:lang w:val="en-GB"/>
        </w:rPr>
        <w:t>average gross wages and sala</w:t>
      </w:r>
      <w:r w:rsidR="00940B6F" w:rsidRPr="0062060F">
        <w:rPr>
          <w:rStyle w:val="tlid-translation"/>
          <w:b/>
          <w:lang w:val="en-GB"/>
        </w:rPr>
        <w:t xml:space="preserve">ries in </w:t>
      </w:r>
      <w:r w:rsidR="00940B6F">
        <w:rPr>
          <w:rStyle w:val="tlid-translation"/>
          <w:b/>
          <w:lang w:val="en-GB"/>
        </w:rPr>
        <w:t xml:space="preserve">the </w:t>
      </w:r>
      <w:r w:rsidR="00940B6F" w:rsidRPr="0062060F">
        <w:rPr>
          <w:rStyle w:val="tlid-translation"/>
          <w:b/>
          <w:lang w:val="en-GB"/>
        </w:rPr>
        <w:t>enterprise sector</w:t>
      </w:r>
      <w:r w:rsidR="00940B6F" w:rsidRPr="0062060F">
        <w:rPr>
          <w:rStyle w:val="tlid-translation"/>
          <w:lang w:val="en-GB"/>
        </w:rPr>
        <w:t xml:space="preserve"> </w:t>
      </w:r>
      <w:r w:rsidR="00940B6F">
        <w:rPr>
          <w:rStyle w:val="tlid-translation"/>
          <w:lang w:val="en-GB"/>
        </w:rPr>
        <w:t xml:space="preserve">decreased </w:t>
      </w:r>
      <w:r w:rsidR="00940B6F" w:rsidRPr="0062060F">
        <w:rPr>
          <w:rStyle w:val="tlid-translation"/>
          <w:lang w:val="en-GB"/>
        </w:rPr>
        <w:t xml:space="preserve">to the one recorded in </w:t>
      </w:r>
      <w:r w:rsidR="00940B6F">
        <w:rPr>
          <w:rStyle w:val="tlid-translation"/>
          <w:lang w:val="en-GB"/>
        </w:rPr>
        <w:t>December</w:t>
      </w:r>
      <w:r w:rsidR="00940B6F" w:rsidRPr="0062060F">
        <w:rPr>
          <w:rStyle w:val="tlid-translation"/>
          <w:lang w:val="en-GB"/>
        </w:rPr>
        <w:t xml:space="preserve"> 2021</w:t>
      </w:r>
      <w:r w:rsidR="00940B6F">
        <w:rPr>
          <w:rStyle w:val="tlid-translation"/>
          <w:lang w:val="en-GB"/>
        </w:rPr>
        <w:t xml:space="preserve"> by 8.7%, while in January 2021 compared to December 2020 </w:t>
      </w:r>
      <w:r w:rsidR="00365A0C">
        <w:rPr>
          <w:rStyle w:val="tlid-translation"/>
          <w:lang w:val="en-GB"/>
        </w:rPr>
        <w:t xml:space="preserve">wages and salaries noted </w:t>
      </w:r>
      <w:r w:rsidR="00940B6F" w:rsidRPr="00300E06">
        <w:rPr>
          <w:rStyle w:val="jlqj4b"/>
          <w:lang w:val="en-US"/>
        </w:rPr>
        <w:t xml:space="preserve">the </w:t>
      </w:r>
      <w:r w:rsidR="00940B6F">
        <w:rPr>
          <w:rStyle w:val="jlqj4b"/>
          <w:lang w:val="en-US"/>
        </w:rPr>
        <w:t>drop</w:t>
      </w:r>
      <w:r w:rsidR="00940B6F" w:rsidRPr="00300E06">
        <w:rPr>
          <w:rStyle w:val="jlqj4b"/>
          <w:lang w:val="en-US"/>
        </w:rPr>
        <w:t xml:space="preserve"> </w:t>
      </w:r>
      <w:r w:rsidR="00365A0C">
        <w:rPr>
          <w:rStyle w:val="jlqj4b"/>
          <w:lang w:val="en-US"/>
        </w:rPr>
        <w:t>by</w:t>
      </w:r>
      <w:r w:rsidR="00940B6F" w:rsidRPr="00300E06">
        <w:rPr>
          <w:rStyle w:val="jlqj4b"/>
          <w:lang w:val="en-US"/>
        </w:rPr>
        <w:t xml:space="preserve"> </w:t>
      </w:r>
      <w:r w:rsidR="00940B6F">
        <w:rPr>
          <w:rStyle w:val="jlqj4b"/>
          <w:lang w:val="en-US"/>
        </w:rPr>
        <w:t>7</w:t>
      </w:r>
      <w:r w:rsidR="00940B6F" w:rsidRPr="00300E06">
        <w:rPr>
          <w:rStyle w:val="jlqj4b"/>
          <w:lang w:val="en-US"/>
        </w:rPr>
        <w:t>.</w:t>
      </w:r>
      <w:r w:rsidR="00940B6F">
        <w:rPr>
          <w:rStyle w:val="jlqj4b"/>
          <w:lang w:val="en-US"/>
        </w:rPr>
        <w:t>3</w:t>
      </w:r>
      <w:r w:rsidR="00940B6F" w:rsidRPr="00300E06">
        <w:rPr>
          <w:rStyle w:val="jlqj4b"/>
          <w:lang w:val="en-US"/>
        </w:rPr>
        <w:t>%.</w:t>
      </w:r>
      <w:r w:rsidR="00923F67">
        <w:rPr>
          <w:rStyle w:val="jlqj4b"/>
          <w:lang w:val="en-US"/>
        </w:rPr>
        <w:t xml:space="preserve"> Decrease </w:t>
      </w:r>
      <w:r w:rsidR="00940B6F">
        <w:rPr>
          <w:rStyle w:val="tlid-translation"/>
          <w:lang w:val="en-GB"/>
        </w:rPr>
        <w:t xml:space="preserve">in wages and salaries in </w:t>
      </w:r>
      <w:r w:rsidR="00923F67">
        <w:rPr>
          <w:rStyle w:val="tlid-translation"/>
          <w:lang w:val="en-GB"/>
        </w:rPr>
        <w:t>January 2022</w:t>
      </w:r>
      <w:r w:rsidR="00940B6F">
        <w:rPr>
          <w:rStyle w:val="tlid-translation"/>
          <w:lang w:val="en-GB"/>
        </w:rPr>
        <w:t xml:space="preserve"> compared to </w:t>
      </w:r>
      <w:r w:rsidR="00923F67">
        <w:rPr>
          <w:rStyle w:val="tlid-translation"/>
          <w:lang w:val="en-GB"/>
        </w:rPr>
        <w:t>December</w:t>
      </w:r>
      <w:r w:rsidR="00940B6F">
        <w:rPr>
          <w:rStyle w:val="tlid-translation"/>
          <w:lang w:val="en-GB"/>
        </w:rPr>
        <w:t xml:space="preserve"> 2021</w:t>
      </w:r>
      <w:r w:rsidR="00923F67">
        <w:rPr>
          <w:rStyle w:val="tlid-translation"/>
          <w:lang w:val="en-GB"/>
        </w:rPr>
        <w:t xml:space="preserve"> </w:t>
      </w:r>
      <w:r w:rsidR="00923F67" w:rsidRPr="00043EEC">
        <w:rPr>
          <w:rStyle w:val="jlqj4b"/>
          <w:lang w:val="en-US"/>
        </w:rPr>
        <w:t>is the effect of a reduction in the scale or even non-occurrence of payments in January, which took place in the previous month</w:t>
      </w:r>
      <w:r w:rsidR="00923F67">
        <w:rPr>
          <w:lang w:val="en-US"/>
        </w:rPr>
        <w:t xml:space="preserve"> </w:t>
      </w:r>
      <w:r w:rsidR="00940B6F" w:rsidRPr="007D7198">
        <w:rPr>
          <w:rStyle w:val="tlid-translation"/>
          <w:lang w:val="en-US"/>
        </w:rPr>
        <w:t xml:space="preserve">among others </w:t>
      </w:r>
      <w:r w:rsidR="00940B6F">
        <w:rPr>
          <w:rStyle w:val="tlid-translation"/>
          <w:lang w:val="en-US"/>
        </w:rPr>
        <w:t>payments of quarterly bonuses, Christmas bonuses, Miner’s Day awards, and also annual, d</w:t>
      </w:r>
      <w:r w:rsidR="00940B6F" w:rsidRPr="008F481A">
        <w:rPr>
          <w:rStyle w:val="tlid-translation"/>
          <w:lang w:val="en-US"/>
        </w:rPr>
        <w:t>iscretionary</w:t>
      </w:r>
      <w:r w:rsidR="00940B6F">
        <w:rPr>
          <w:rStyle w:val="tlid-translation"/>
          <w:lang w:val="en-US"/>
        </w:rPr>
        <w:t xml:space="preserve">, </w:t>
      </w:r>
      <w:r w:rsidR="00940B6F" w:rsidRPr="00C75483">
        <w:rPr>
          <w:rStyle w:val="hgkelc"/>
          <w:lang w:val="en-US"/>
        </w:rPr>
        <w:t xml:space="preserve">jubilee </w:t>
      </w:r>
      <w:r w:rsidR="00940B6F" w:rsidRPr="007D7198">
        <w:rPr>
          <w:rStyle w:val="tlid-translation"/>
          <w:lang w:val="en-US"/>
        </w:rPr>
        <w:t>awards</w:t>
      </w:r>
      <w:r w:rsidR="00940B6F">
        <w:rPr>
          <w:rStyle w:val="tlid-translation"/>
          <w:lang w:val="en-US"/>
        </w:rPr>
        <w:t>,</w:t>
      </w:r>
      <w:r w:rsidR="00940B6F" w:rsidRPr="007D7198">
        <w:rPr>
          <w:rStyle w:val="tlid-translation"/>
          <w:lang w:val="en-US"/>
        </w:rPr>
        <w:t xml:space="preserve"> </w:t>
      </w:r>
      <w:r w:rsidR="00940B6F">
        <w:rPr>
          <w:rStyle w:val="tlid-translation"/>
          <w:lang w:val="en-US"/>
        </w:rPr>
        <w:t xml:space="preserve">additional one-time awards, overtime pays and </w:t>
      </w:r>
      <w:r w:rsidR="00940B6F" w:rsidRPr="007D7198">
        <w:rPr>
          <w:rStyle w:val="tlid-translation"/>
          <w:lang w:val="en-US"/>
        </w:rPr>
        <w:t>retirement severance pays</w:t>
      </w:r>
      <w:r w:rsidR="00940B6F" w:rsidRPr="00561FF0">
        <w:rPr>
          <w:rStyle w:val="tlid-translation"/>
          <w:lang w:val="en-US"/>
        </w:rPr>
        <w:t xml:space="preserve"> (which beside the base </w:t>
      </w:r>
      <w:r w:rsidR="00855512">
        <w:rPr>
          <w:rStyle w:val="tlid-translation"/>
          <w:lang w:val="en-US"/>
        </w:rPr>
        <w:t>salary</w:t>
      </w:r>
      <w:r w:rsidR="00940B6F" w:rsidRPr="00561FF0">
        <w:rPr>
          <w:rStyle w:val="tlid-translation"/>
          <w:lang w:val="en-US"/>
        </w:rPr>
        <w:t xml:space="preserve"> are also included as components of wages and salaries)</w:t>
      </w:r>
      <w:r w:rsidR="00940B6F">
        <w:rPr>
          <w:rStyle w:val="tlid-translation"/>
          <w:lang w:val="en-US"/>
        </w:rPr>
        <w:t xml:space="preserve">. </w:t>
      </w:r>
    </w:p>
    <w:p w:rsidR="00940B6F" w:rsidRDefault="00940B6F" w:rsidP="00923F67">
      <w:pPr>
        <w:autoSpaceDE w:val="0"/>
        <w:autoSpaceDN w:val="0"/>
        <w:adjustRightInd w:val="0"/>
        <w:spacing w:line="288" w:lineRule="auto"/>
        <w:rPr>
          <w:rStyle w:val="jlqj4b"/>
          <w:lang w:val="en-GB"/>
        </w:rPr>
      </w:pPr>
      <w:r w:rsidRPr="0062060F">
        <w:rPr>
          <w:rStyle w:val="tlid-translation"/>
          <w:lang w:val="en-GB"/>
        </w:rPr>
        <w:lastRenderedPageBreak/>
        <w:t>Annually (</w:t>
      </w:r>
      <w:r w:rsidR="00923F67">
        <w:rPr>
          <w:rStyle w:val="tlid-translation"/>
          <w:lang w:val="en-GB"/>
        </w:rPr>
        <w:t>January</w:t>
      </w:r>
      <w:r w:rsidRPr="0062060F">
        <w:rPr>
          <w:rStyle w:val="tlid-translation"/>
          <w:lang w:val="en-GB"/>
        </w:rPr>
        <w:t xml:space="preserve"> 202</w:t>
      </w:r>
      <w:r w:rsidR="00923F67">
        <w:rPr>
          <w:rStyle w:val="tlid-translation"/>
          <w:lang w:val="en-GB"/>
        </w:rPr>
        <w:t>2</w:t>
      </w:r>
      <w:r w:rsidRPr="0062060F">
        <w:rPr>
          <w:rStyle w:val="tlid-translation"/>
          <w:lang w:val="en-GB"/>
        </w:rPr>
        <w:t xml:space="preserve"> to </w:t>
      </w:r>
      <w:r w:rsidR="00923F67">
        <w:rPr>
          <w:rStyle w:val="tlid-translation"/>
          <w:lang w:val="en-GB"/>
        </w:rPr>
        <w:t>January</w:t>
      </w:r>
      <w:r w:rsidRPr="0062060F">
        <w:rPr>
          <w:rStyle w:val="tlid-translation"/>
          <w:lang w:val="en-GB"/>
        </w:rPr>
        <w:t xml:space="preserve"> 202</w:t>
      </w:r>
      <w:r w:rsidR="00923F67">
        <w:rPr>
          <w:rStyle w:val="tlid-translation"/>
          <w:lang w:val="en-GB"/>
        </w:rPr>
        <w:t>1</w:t>
      </w:r>
      <w:r w:rsidRPr="0062060F">
        <w:rPr>
          <w:rStyle w:val="tlid-translation"/>
          <w:lang w:val="en-GB"/>
        </w:rPr>
        <w:t xml:space="preserve">) average gross wages and salaries increased by </w:t>
      </w:r>
      <w:r w:rsidR="00923F67">
        <w:rPr>
          <w:rStyle w:val="tlid-translation"/>
          <w:lang w:val="en-GB"/>
        </w:rPr>
        <w:t>9.5</w:t>
      </w:r>
      <w:r w:rsidRPr="0062060F">
        <w:rPr>
          <w:rStyle w:val="tlid-translation"/>
          <w:lang w:val="en-GB"/>
        </w:rPr>
        <w:t>%. A y</w:t>
      </w:r>
      <w:r w:rsidRPr="0062060F">
        <w:rPr>
          <w:rStyle w:val="jlqj4b"/>
          <w:lang w:val="en-GB"/>
        </w:rPr>
        <w:t>ear before (</w:t>
      </w:r>
      <w:r w:rsidR="00923F67">
        <w:rPr>
          <w:rStyle w:val="jlqj4b"/>
          <w:lang w:val="en-GB"/>
        </w:rPr>
        <w:t>January</w:t>
      </w:r>
      <w:r w:rsidRPr="0062060F">
        <w:rPr>
          <w:rStyle w:val="jlqj4b"/>
          <w:lang w:val="en-GB"/>
        </w:rPr>
        <w:t xml:space="preserve"> 202</w:t>
      </w:r>
      <w:r w:rsidR="00923F67">
        <w:rPr>
          <w:rStyle w:val="jlqj4b"/>
          <w:lang w:val="en-GB"/>
        </w:rPr>
        <w:t>1</w:t>
      </w:r>
      <w:r w:rsidRPr="0062060F">
        <w:rPr>
          <w:rStyle w:val="jlqj4b"/>
          <w:lang w:val="en-GB"/>
        </w:rPr>
        <w:t xml:space="preserve"> to </w:t>
      </w:r>
      <w:r w:rsidR="00923F67">
        <w:rPr>
          <w:rStyle w:val="jlqj4b"/>
          <w:lang w:val="en-GB"/>
        </w:rPr>
        <w:t>January 2020</w:t>
      </w:r>
      <w:r w:rsidRPr="0062060F">
        <w:rPr>
          <w:rStyle w:val="jlqj4b"/>
          <w:lang w:val="en-GB"/>
        </w:rPr>
        <w:t xml:space="preserve">) an average wage growth rate of </w:t>
      </w:r>
      <w:r w:rsidR="00923F67">
        <w:rPr>
          <w:rStyle w:val="jlqj4b"/>
          <w:lang w:val="en-GB"/>
        </w:rPr>
        <w:t>4</w:t>
      </w:r>
      <w:r w:rsidRPr="0062060F">
        <w:rPr>
          <w:rStyle w:val="jlqj4b"/>
          <w:lang w:val="en-GB"/>
        </w:rPr>
        <w:t>.</w:t>
      </w:r>
      <w:r w:rsidR="00923F67">
        <w:rPr>
          <w:rStyle w:val="jlqj4b"/>
          <w:lang w:val="en-GB"/>
        </w:rPr>
        <w:t>8</w:t>
      </w:r>
      <w:r w:rsidRPr="0062060F">
        <w:rPr>
          <w:rStyle w:val="jlqj4b"/>
          <w:lang w:val="en-GB"/>
        </w:rPr>
        <w:t>% was recorded</w:t>
      </w:r>
      <w:r>
        <w:rPr>
          <w:rStyle w:val="jlqj4b"/>
          <w:lang w:val="en-GB"/>
        </w:rPr>
        <w:t>.</w:t>
      </w:r>
    </w:p>
    <w:p w:rsidR="000232E9" w:rsidRPr="005772BF" w:rsidRDefault="00E6275A" w:rsidP="00D22223">
      <w:pPr>
        <w:pStyle w:val="Tytuwykresu0"/>
        <w:spacing w:line="240" w:lineRule="exact"/>
        <w:rPr>
          <w:lang w:val="en-US"/>
        </w:rPr>
      </w:pPr>
      <w:r>
        <w:pict>
          <v:shape id="_x0000_s1053" type="#_x0000_t202" alt="Pole tekstowe: In 2022 minimum monthly wage increased to 3010 PLN, i.e. by 7.5% compared to the previous year when it was 2800 PLN " style="position:absolute;margin-left:411.3pt;margin-top:53pt;width:135.85pt;height:109.35pt;z-index:-251543552;visibility:visible;mso-wrap-distance-top:3.6pt;mso-wrap-distance-bottom:3.6pt;mso-width-relative:margin;mso-height-relative:margin" wrapcoords="0 0" filled="f" stroked="f">
            <v:textbox style="mso-next-textbox:#_x0000_s1053">
              <w:txbxContent>
                <w:p w:rsidR="000232E9" w:rsidRPr="000232E9" w:rsidRDefault="000232E9" w:rsidP="000232E9">
                  <w:pPr>
                    <w:pStyle w:val="tekstzboku"/>
                    <w:rPr>
                      <w:bCs w:val="0"/>
                      <w:lang w:val="en-US"/>
                    </w:rPr>
                  </w:pPr>
                  <w:r w:rsidRPr="000232E9">
                    <w:rPr>
                      <w:bCs w:val="0"/>
                      <w:lang w:val="en-US"/>
                    </w:rPr>
                    <w:t xml:space="preserve">In 2022 minimum monthly wage increased to 3010 PLN, i.e. by 7.5% compared to the previous year when it was 2800 PLN </w:t>
                  </w:r>
                </w:p>
              </w:txbxContent>
            </v:textbox>
            <w10:wrap type="tight"/>
          </v:shape>
        </w:pict>
      </w:r>
      <w:r w:rsidR="000232E9" w:rsidRPr="00043EEC">
        <w:rPr>
          <w:lang w:val="en-US"/>
        </w:rPr>
        <w:t xml:space="preserve">Chart </w:t>
      </w:r>
      <w:r w:rsidR="000232E9">
        <w:rPr>
          <w:lang w:val="en-US"/>
        </w:rPr>
        <w:t>2</w:t>
      </w:r>
      <w:r w:rsidR="000232E9" w:rsidRPr="00043EEC">
        <w:rPr>
          <w:lang w:val="en-US"/>
        </w:rPr>
        <w:t xml:space="preserve">. </w:t>
      </w:r>
      <w:r w:rsidR="000232E9" w:rsidRPr="005772BF">
        <w:rPr>
          <w:lang w:val="en-US"/>
        </w:rPr>
        <w:t xml:space="preserve">Average </w:t>
      </w:r>
      <w:r w:rsidR="000232E9">
        <w:rPr>
          <w:lang w:val="en-US"/>
        </w:rPr>
        <w:t>monthly gross wages and salaries in the enterprise sector</w:t>
      </w:r>
      <w:r w:rsidR="000232E9" w:rsidRPr="005772BF">
        <w:rPr>
          <w:lang w:val="en-US"/>
        </w:rPr>
        <w:t xml:space="preserve"> </w:t>
      </w:r>
    </w:p>
    <w:p w:rsidR="00242624" w:rsidRDefault="000232E9" w:rsidP="00242624">
      <w:pPr>
        <w:autoSpaceDE w:val="0"/>
        <w:autoSpaceDN w:val="0"/>
        <w:adjustRightInd w:val="0"/>
        <w:spacing w:line="288" w:lineRule="auto"/>
        <w:rPr>
          <w:rStyle w:val="tlid-translation"/>
          <w:lang w:val="en-GB"/>
        </w:rPr>
      </w:pPr>
      <w:r w:rsidRPr="000232E9">
        <w:rPr>
          <w:rStyle w:val="tlid-translation"/>
          <w:noProof/>
          <w:lang w:eastAsia="pl-PL"/>
        </w:rPr>
        <w:drawing>
          <wp:anchor distT="0" distB="0" distL="114300" distR="114300" simplePos="0" relativeHeight="251773952" behindDoc="0" locked="1" layoutInCell="1" allowOverlap="1">
            <wp:simplePos x="0" y="0"/>
            <wp:positionH relativeFrom="column">
              <wp:posOffset>19050</wp:posOffset>
            </wp:positionH>
            <wp:positionV relativeFrom="paragraph">
              <wp:posOffset>102235</wp:posOffset>
            </wp:positionV>
            <wp:extent cx="5126990" cy="2870200"/>
            <wp:effectExtent l="19050" t="0" r="0" b="0"/>
            <wp:wrapTopAndBottom/>
            <wp:docPr id="2"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sidR="00242624" w:rsidRPr="0062060F">
        <w:rPr>
          <w:rStyle w:val="tlid-translation"/>
          <w:lang w:val="en-GB"/>
        </w:rPr>
        <w:t xml:space="preserve">In </w:t>
      </w:r>
      <w:r w:rsidR="00242624">
        <w:rPr>
          <w:rStyle w:val="tlid-translation"/>
          <w:lang w:val="en-GB"/>
        </w:rPr>
        <w:t>January 2022</w:t>
      </w:r>
      <w:r w:rsidR="00242624" w:rsidRPr="0062060F">
        <w:rPr>
          <w:rStyle w:val="tlid-translation"/>
          <w:lang w:val="en-GB"/>
        </w:rPr>
        <w:t xml:space="preserve"> average gross wages and salarie</w:t>
      </w:r>
      <w:r w:rsidR="00242624">
        <w:rPr>
          <w:rStyle w:val="tlid-translation"/>
          <w:lang w:val="en-GB"/>
        </w:rPr>
        <w:t>s</w:t>
      </w:r>
      <w:r w:rsidR="00B57525">
        <w:rPr>
          <w:rStyle w:val="tlid-translation"/>
          <w:lang w:val="en-GB"/>
        </w:rPr>
        <w:t xml:space="preserve"> in the enterprise sector</w:t>
      </w:r>
      <w:r w:rsidR="00242624">
        <w:rPr>
          <w:rStyle w:val="tlid-translation"/>
          <w:lang w:val="en-GB"/>
        </w:rPr>
        <w:t>, compared to January 2021</w:t>
      </w:r>
      <w:r w:rsidR="00242624" w:rsidRPr="0062060F">
        <w:rPr>
          <w:rStyle w:val="tlid-translation"/>
          <w:lang w:val="en-GB"/>
        </w:rPr>
        <w:t xml:space="preserve">, increased in all NACE Rev.2 sections by between </w:t>
      </w:r>
      <w:r w:rsidR="00242624">
        <w:rPr>
          <w:rStyle w:val="tlid-translation"/>
          <w:lang w:val="en-GB"/>
        </w:rPr>
        <w:t>3</w:t>
      </w:r>
      <w:r w:rsidR="00242624" w:rsidRPr="0062060F">
        <w:rPr>
          <w:rStyle w:val="tlid-translation"/>
          <w:lang w:val="en-GB"/>
        </w:rPr>
        <w:t>.</w:t>
      </w:r>
      <w:r w:rsidR="00242624">
        <w:rPr>
          <w:rStyle w:val="tlid-translation"/>
          <w:lang w:val="en-GB"/>
        </w:rPr>
        <w:t>6</w:t>
      </w:r>
      <w:r w:rsidR="00242624" w:rsidRPr="0062060F">
        <w:rPr>
          <w:rStyle w:val="tlid-translation"/>
          <w:lang w:val="en-GB"/>
        </w:rPr>
        <w:t>% in section “</w:t>
      </w:r>
      <w:r w:rsidR="00242624">
        <w:rPr>
          <w:lang w:val="en-GB"/>
        </w:rPr>
        <w:t>E</w:t>
      </w:r>
      <w:r w:rsidR="00242624" w:rsidRPr="00F667A9">
        <w:rPr>
          <w:lang w:val="en-GB"/>
        </w:rPr>
        <w:t>lectricity, gas, steam and air conditioning supply</w:t>
      </w:r>
      <w:r w:rsidR="00242624" w:rsidRPr="0062060F">
        <w:rPr>
          <w:rStyle w:val="tlid-translation"/>
          <w:lang w:val="en-GB"/>
        </w:rPr>
        <w:t>” and 1</w:t>
      </w:r>
      <w:r w:rsidR="00242624">
        <w:rPr>
          <w:rStyle w:val="tlid-translation"/>
          <w:lang w:val="en-GB"/>
        </w:rPr>
        <w:t>6</w:t>
      </w:r>
      <w:r w:rsidR="00242624" w:rsidRPr="0062060F">
        <w:rPr>
          <w:rStyle w:val="tlid-translation"/>
          <w:lang w:val="en-GB"/>
        </w:rPr>
        <w:t>.</w:t>
      </w:r>
      <w:r w:rsidR="00242624">
        <w:rPr>
          <w:rStyle w:val="tlid-translation"/>
          <w:lang w:val="en-GB"/>
        </w:rPr>
        <w:t>8</w:t>
      </w:r>
      <w:r w:rsidR="00242624" w:rsidRPr="0062060F">
        <w:rPr>
          <w:rStyle w:val="tlid-translation"/>
          <w:lang w:val="en-GB"/>
        </w:rPr>
        <w:t>% in section “</w:t>
      </w:r>
      <w:r w:rsidR="00242624">
        <w:rPr>
          <w:rStyle w:val="tlid-translation"/>
          <w:lang w:val="en-GB"/>
        </w:rPr>
        <w:t>Accommodation and catering</w:t>
      </w:r>
      <w:r w:rsidR="00242624" w:rsidRPr="0062060F">
        <w:rPr>
          <w:rStyle w:val="tlid-translation"/>
          <w:lang w:val="en-GB"/>
        </w:rPr>
        <w:t xml:space="preserve">”, which resulted in total average monthly wages and salaries increase of </w:t>
      </w:r>
      <w:r w:rsidR="00242624">
        <w:rPr>
          <w:rStyle w:val="tlid-translation"/>
          <w:lang w:val="en-GB"/>
        </w:rPr>
        <w:t>9.5</w:t>
      </w:r>
      <w:r w:rsidR="00242624" w:rsidRPr="0062060F">
        <w:rPr>
          <w:rStyle w:val="tlid-translation"/>
          <w:lang w:val="en-GB"/>
        </w:rPr>
        <w:t>%. The highest</w:t>
      </w:r>
      <w:r w:rsidR="00242624">
        <w:rPr>
          <w:rStyle w:val="tlid-translation"/>
          <w:lang w:val="en-GB"/>
        </w:rPr>
        <w:t xml:space="preserve"> average</w:t>
      </w:r>
      <w:r w:rsidR="00242624" w:rsidRPr="0062060F">
        <w:rPr>
          <w:rStyle w:val="tlid-translation"/>
          <w:lang w:val="en-GB"/>
        </w:rPr>
        <w:t xml:space="preserve"> </w:t>
      </w:r>
      <w:r w:rsidR="00242624">
        <w:rPr>
          <w:rStyle w:val="tlid-translation"/>
          <w:lang w:val="en-GB"/>
        </w:rPr>
        <w:t xml:space="preserve">monthly </w:t>
      </w:r>
      <w:r w:rsidR="00242624" w:rsidRPr="0062060F">
        <w:rPr>
          <w:rStyle w:val="tlid-translation"/>
          <w:lang w:val="en-GB"/>
        </w:rPr>
        <w:t>gross salary in the enterprise sector</w:t>
      </w:r>
      <w:r w:rsidR="00242624">
        <w:rPr>
          <w:rStyle w:val="tlid-translation"/>
          <w:lang w:val="en-GB"/>
        </w:rPr>
        <w:t xml:space="preserve"> in January 202</w:t>
      </w:r>
      <w:r w:rsidR="00060561">
        <w:rPr>
          <w:rStyle w:val="tlid-translation"/>
          <w:lang w:val="en-GB"/>
        </w:rPr>
        <w:t>2</w:t>
      </w:r>
      <w:r w:rsidR="00242624">
        <w:rPr>
          <w:rStyle w:val="tlid-translation"/>
          <w:lang w:val="en-GB"/>
        </w:rPr>
        <w:t xml:space="preserve"> w</w:t>
      </w:r>
      <w:r w:rsidR="00242624" w:rsidRPr="0062060F">
        <w:rPr>
          <w:rStyle w:val="tlid-translation"/>
          <w:lang w:val="en-GB"/>
        </w:rPr>
        <w:t xml:space="preserve">as recorded in section “Information and communication” in the amount of </w:t>
      </w:r>
      <w:r w:rsidR="00242624">
        <w:rPr>
          <w:rStyle w:val="tlid-translation"/>
          <w:lang w:val="en-GB"/>
        </w:rPr>
        <w:t>10355.97 PLN (an increase by 7.2</w:t>
      </w:r>
      <w:r w:rsidR="00242624" w:rsidRPr="0062060F">
        <w:rPr>
          <w:rStyle w:val="tlid-translation"/>
          <w:lang w:val="en-GB"/>
        </w:rPr>
        <w:t xml:space="preserve">% compared to the corresponding </w:t>
      </w:r>
      <w:r w:rsidR="00242624">
        <w:rPr>
          <w:rStyle w:val="tlid-translation"/>
          <w:lang w:val="en-GB"/>
        </w:rPr>
        <w:t>month</w:t>
      </w:r>
      <w:r w:rsidR="00242624" w:rsidRPr="0062060F">
        <w:rPr>
          <w:rStyle w:val="tlid-translation"/>
          <w:lang w:val="en-GB"/>
        </w:rPr>
        <w:t xml:space="preserve"> of the previous year), and the lowest in section “Accommodation and catering” at the level of </w:t>
      </w:r>
      <w:r w:rsidR="00242624">
        <w:rPr>
          <w:rStyle w:val="tlid-translation"/>
          <w:lang w:val="en-GB"/>
        </w:rPr>
        <w:t>4461.01</w:t>
      </w:r>
      <w:r w:rsidR="00242624" w:rsidRPr="0062060F">
        <w:rPr>
          <w:rStyle w:val="tlid-translation"/>
          <w:lang w:val="en-GB"/>
        </w:rPr>
        <w:t xml:space="preserve"> PLN (</w:t>
      </w:r>
      <w:r w:rsidR="00242624">
        <w:rPr>
          <w:rStyle w:val="tlid-translation"/>
          <w:lang w:val="en-GB"/>
        </w:rPr>
        <w:t>despite an incre</w:t>
      </w:r>
      <w:r w:rsidR="00043EEC">
        <w:rPr>
          <w:rStyle w:val="tlid-translation"/>
          <w:lang w:val="en-GB"/>
        </w:rPr>
        <w:t>ase compared to the situation in January 2021</w:t>
      </w:r>
      <w:r w:rsidR="00242624">
        <w:rPr>
          <w:rStyle w:val="tlid-translation"/>
          <w:lang w:val="en-GB"/>
        </w:rPr>
        <w:t xml:space="preserve"> by </w:t>
      </w:r>
      <w:r w:rsidR="00242624" w:rsidRPr="0062060F">
        <w:rPr>
          <w:rStyle w:val="tlid-translation"/>
          <w:lang w:val="en-GB"/>
        </w:rPr>
        <w:t>1</w:t>
      </w:r>
      <w:r w:rsidR="00242624">
        <w:rPr>
          <w:rStyle w:val="tlid-translation"/>
          <w:lang w:val="en-GB"/>
        </w:rPr>
        <w:t>6</w:t>
      </w:r>
      <w:r w:rsidR="00242624" w:rsidRPr="0062060F">
        <w:rPr>
          <w:rStyle w:val="tlid-translation"/>
          <w:lang w:val="en-GB"/>
        </w:rPr>
        <w:t>.</w:t>
      </w:r>
      <w:r w:rsidR="00242624">
        <w:rPr>
          <w:rStyle w:val="tlid-translation"/>
          <w:lang w:val="en-GB"/>
        </w:rPr>
        <w:t>8</w:t>
      </w:r>
      <w:r w:rsidR="00242624" w:rsidRPr="0062060F">
        <w:rPr>
          <w:rStyle w:val="tlid-translation"/>
          <w:lang w:val="en-GB"/>
        </w:rPr>
        <w:t>%).</w:t>
      </w:r>
    </w:p>
    <w:p w:rsidR="0016640E" w:rsidRPr="00CE6373" w:rsidRDefault="00E6275A" w:rsidP="0016640E">
      <w:pPr>
        <w:spacing w:line="288" w:lineRule="auto"/>
        <w:rPr>
          <w:rFonts w:eastAsia="Times New Roman" w:cs="Times New Roman"/>
          <w:b/>
          <w:bCs/>
          <w:color w:val="000000" w:themeColor="text1"/>
          <w:szCs w:val="19"/>
          <w:lang w:val="en-GB" w:eastAsia="pl-PL"/>
        </w:rPr>
      </w:pPr>
      <w:r>
        <w:rPr>
          <w:rFonts w:eastAsia="Times New Roman" w:cs="Times New Roman"/>
          <w:b/>
          <w:bCs/>
          <w:color w:val="000000" w:themeColor="text1"/>
          <w:szCs w:val="19"/>
          <w:lang w:val="en-GB" w:eastAsia="pl-PL"/>
        </w:rPr>
        <w:pict>
          <v:shape id="_x0000_s1045" type="#_x0000_t202" alt="Pole tekstowe: The decline in wages in January compared to December of the previous year is a phenomenon observed each year in this period " style="position:absolute;margin-left:411.3pt;margin-top:22.5pt;width:135.85pt;height:88.8pt;z-index:-251551744;visibility:visible;mso-wrap-distance-top:3.6pt;mso-wrap-distance-bottom:3.6pt;mso-width-relative:margin;mso-height-relative:margin" wrapcoords="0 0" filled="f" stroked="f">
            <v:textbox style="mso-next-textbox:#_x0000_s1045">
              <w:txbxContent>
                <w:p w:rsidR="00600B8F" w:rsidRPr="00242624" w:rsidRDefault="00242624" w:rsidP="0016640E">
                  <w:pPr>
                    <w:pStyle w:val="tekstzboku"/>
                    <w:spacing w:before="240"/>
                    <w:rPr>
                      <w:bCs w:val="0"/>
                      <w:lang w:val="en-US"/>
                    </w:rPr>
                  </w:pPr>
                  <w:r w:rsidRPr="00242624">
                    <w:rPr>
                      <w:bCs w:val="0"/>
                      <w:lang w:val="en-US"/>
                    </w:rPr>
                    <w:t xml:space="preserve">The decline in wages in January compared to December </w:t>
                  </w:r>
                  <w:r w:rsidR="00060561">
                    <w:rPr>
                      <w:bCs w:val="0"/>
                      <w:lang w:val="en-US"/>
                    </w:rPr>
                    <w:t xml:space="preserve">of the </w:t>
                  </w:r>
                  <w:r w:rsidRPr="00242624">
                    <w:rPr>
                      <w:bCs w:val="0"/>
                      <w:lang w:val="en-US"/>
                    </w:rPr>
                    <w:t xml:space="preserve">previous year </w:t>
                  </w:r>
                  <w:r>
                    <w:rPr>
                      <w:bCs w:val="0"/>
                      <w:lang w:val="en-US"/>
                    </w:rPr>
                    <w:t>is a phenomenon observed each year in this period</w:t>
                  </w:r>
                  <w:r w:rsidR="00600B8F" w:rsidRPr="00242624">
                    <w:rPr>
                      <w:bCs w:val="0"/>
                      <w:lang w:val="en-US"/>
                    </w:rPr>
                    <w:t xml:space="preserve"> </w:t>
                  </w:r>
                </w:p>
              </w:txbxContent>
            </v:textbox>
            <w10:wrap type="tight"/>
          </v:shape>
        </w:pict>
      </w:r>
      <w:r w:rsidR="003D7E43" w:rsidRPr="003D7E43">
        <w:rPr>
          <w:rFonts w:eastAsia="Times New Roman" w:cs="Times New Roman"/>
          <w:b/>
          <w:bCs/>
          <w:color w:val="000000" w:themeColor="text1"/>
          <w:szCs w:val="19"/>
          <w:lang w:val="en-GB" w:eastAsia="pl-PL"/>
        </w:rPr>
        <w:t>Table</w:t>
      </w:r>
      <w:r w:rsidR="0016640E" w:rsidRPr="00CE6373">
        <w:rPr>
          <w:rFonts w:eastAsia="Times New Roman" w:cs="Times New Roman"/>
          <w:b/>
          <w:bCs/>
          <w:color w:val="000000" w:themeColor="text1"/>
          <w:szCs w:val="19"/>
          <w:lang w:val="en-GB" w:eastAsia="pl-PL"/>
        </w:rPr>
        <w:t xml:space="preserve"> 3. </w:t>
      </w:r>
      <w:r w:rsidR="003D7E43" w:rsidRPr="003D7E43">
        <w:rPr>
          <w:rFonts w:eastAsia="Times New Roman" w:cs="Times New Roman"/>
          <w:b/>
          <w:bCs/>
          <w:color w:val="000000" w:themeColor="text1"/>
          <w:szCs w:val="19"/>
          <w:lang w:val="en-GB" w:eastAsia="pl-PL"/>
        </w:rPr>
        <w:t xml:space="preserve">Average monthly gross wages and salaries in the enterprise sector in </w:t>
      </w:r>
      <w:r w:rsidR="00CC4AB0">
        <w:rPr>
          <w:rFonts w:eastAsia="Times New Roman" w:cs="Times New Roman"/>
          <w:b/>
          <w:bCs/>
          <w:color w:val="000000" w:themeColor="text1"/>
          <w:szCs w:val="19"/>
          <w:lang w:val="en-GB" w:eastAsia="pl-PL"/>
        </w:rPr>
        <w:t>January 2022 b</w:t>
      </w:r>
      <w:r w:rsidR="003D7E43" w:rsidRPr="003D7E43">
        <w:rPr>
          <w:rFonts w:eastAsia="Times New Roman" w:cs="Times New Roman"/>
          <w:b/>
          <w:bCs/>
          <w:color w:val="000000" w:themeColor="text1"/>
          <w:szCs w:val="19"/>
          <w:lang w:val="en-GB" w:eastAsia="pl-PL"/>
        </w:rPr>
        <w:t xml:space="preserve">y </w:t>
      </w:r>
      <w:r w:rsidR="00060561">
        <w:rPr>
          <w:rFonts w:eastAsia="Times New Roman" w:cs="Times New Roman"/>
          <w:b/>
          <w:bCs/>
          <w:color w:val="000000" w:themeColor="text1"/>
          <w:szCs w:val="19"/>
          <w:lang w:val="en-GB" w:eastAsia="pl-PL"/>
        </w:rPr>
        <w:t>kind</w:t>
      </w:r>
      <w:r w:rsidR="003D7E43" w:rsidRPr="003D7E43">
        <w:rPr>
          <w:rFonts w:eastAsia="Times New Roman" w:cs="Times New Roman"/>
          <w:b/>
          <w:bCs/>
          <w:color w:val="000000" w:themeColor="text1"/>
          <w:szCs w:val="19"/>
          <w:lang w:val="en-GB" w:eastAsia="pl-PL"/>
        </w:rPr>
        <w:t xml:space="preserve"> of activity NACE Rev.2</w:t>
      </w:r>
    </w:p>
    <w:tbl>
      <w:tblPr>
        <w:tblW w:w="7763" w:type="dxa"/>
        <w:tblBorders>
          <w:top w:val="single" w:sz="2" w:space="0" w:color="001D77"/>
          <w:bottom w:val="single" w:sz="2" w:space="0" w:color="001D77"/>
          <w:insideH w:val="single" w:sz="2" w:space="0" w:color="001D77"/>
          <w:insideV w:val="single" w:sz="2" w:space="0" w:color="001D77"/>
        </w:tblBorders>
        <w:tblLayout w:type="fixed"/>
        <w:tblCellMar>
          <w:top w:w="57" w:type="dxa"/>
          <w:bottom w:w="57" w:type="dxa"/>
        </w:tblCellMar>
        <w:tblLook w:val="04A0" w:firstRow="1" w:lastRow="0" w:firstColumn="1" w:lastColumn="0" w:noHBand="0" w:noVBand="1"/>
      </w:tblPr>
      <w:tblGrid>
        <w:gridCol w:w="3652"/>
        <w:gridCol w:w="1559"/>
        <w:gridCol w:w="1276"/>
        <w:gridCol w:w="1276"/>
      </w:tblGrid>
      <w:tr w:rsidR="0016640E" w:rsidRPr="00CE6373" w:rsidTr="00597C8F">
        <w:trPr>
          <w:trHeight w:val="450"/>
          <w:tblHeader/>
        </w:trPr>
        <w:tc>
          <w:tcPr>
            <w:tcW w:w="3652" w:type="dxa"/>
            <w:vMerge w:val="restart"/>
            <w:shd w:val="clear" w:color="auto" w:fill="auto"/>
            <w:vAlign w:val="center"/>
          </w:tcPr>
          <w:p w:rsidR="0016640E" w:rsidRPr="00CE6373" w:rsidRDefault="00A54910" w:rsidP="00597C8F">
            <w:pPr>
              <w:pStyle w:val="Tablicagwka"/>
              <w:rPr>
                <w:lang w:val="en-GB"/>
              </w:rPr>
            </w:pPr>
            <w:r w:rsidRPr="00CE6373">
              <w:rPr>
                <w:lang w:val="en-GB"/>
              </w:rPr>
              <w:t xml:space="preserve">Specification </w:t>
            </w:r>
          </w:p>
        </w:tc>
        <w:tc>
          <w:tcPr>
            <w:tcW w:w="4111" w:type="dxa"/>
            <w:gridSpan w:val="3"/>
            <w:shd w:val="clear" w:color="auto" w:fill="auto"/>
            <w:vAlign w:val="center"/>
          </w:tcPr>
          <w:p w:rsidR="0016640E" w:rsidRPr="00CE6373" w:rsidRDefault="0016640E" w:rsidP="00597C8F">
            <w:pPr>
              <w:pStyle w:val="Tablicagwkarodek"/>
              <w:rPr>
                <w:rFonts w:eastAsia="Fira Sans Light" w:cs="Times New Roman"/>
                <w:lang w:val="en-GB"/>
              </w:rPr>
            </w:pPr>
            <w:r w:rsidRPr="00CE6373">
              <w:rPr>
                <w:rFonts w:eastAsia="Fira Sans Light" w:cs="Times New Roman"/>
                <w:lang w:val="en-GB"/>
              </w:rPr>
              <w:t>01 2021</w:t>
            </w:r>
          </w:p>
        </w:tc>
      </w:tr>
      <w:tr w:rsidR="0016640E" w:rsidRPr="00CE6373" w:rsidTr="00A54910">
        <w:trPr>
          <w:trHeight w:val="565"/>
          <w:tblHeader/>
        </w:trPr>
        <w:tc>
          <w:tcPr>
            <w:tcW w:w="3652" w:type="dxa"/>
            <w:vMerge/>
            <w:shd w:val="clear" w:color="auto" w:fill="auto"/>
            <w:vAlign w:val="center"/>
          </w:tcPr>
          <w:p w:rsidR="0016640E" w:rsidRPr="00CE6373" w:rsidRDefault="0016640E" w:rsidP="00597C8F">
            <w:pPr>
              <w:autoSpaceDE w:val="0"/>
              <w:autoSpaceDN w:val="0"/>
              <w:adjustRightInd w:val="0"/>
              <w:spacing w:before="0" w:after="0"/>
              <w:jc w:val="center"/>
              <w:rPr>
                <w:sz w:val="16"/>
                <w:szCs w:val="16"/>
                <w:lang w:val="en-GB"/>
              </w:rPr>
            </w:pPr>
          </w:p>
        </w:tc>
        <w:tc>
          <w:tcPr>
            <w:tcW w:w="1559" w:type="dxa"/>
            <w:shd w:val="clear" w:color="auto" w:fill="auto"/>
            <w:vAlign w:val="center"/>
          </w:tcPr>
          <w:p w:rsidR="0016640E" w:rsidRPr="00CE6373" w:rsidRDefault="00831D01" w:rsidP="00597C8F">
            <w:pPr>
              <w:pStyle w:val="Tablicagwkarodek"/>
              <w:rPr>
                <w:rFonts w:eastAsia="Fira Sans Light" w:cs="Times New Roman"/>
                <w:lang w:val="en-GB"/>
              </w:rPr>
            </w:pPr>
            <w:r>
              <w:rPr>
                <w:rFonts w:eastAsia="Fira Sans Light" w:cs="Times New Roman"/>
                <w:lang w:val="en-GB"/>
              </w:rPr>
              <w:t>in PLN</w:t>
            </w:r>
          </w:p>
        </w:tc>
        <w:tc>
          <w:tcPr>
            <w:tcW w:w="1276" w:type="dxa"/>
            <w:shd w:val="clear" w:color="auto" w:fill="auto"/>
            <w:vAlign w:val="center"/>
          </w:tcPr>
          <w:p w:rsidR="0016640E" w:rsidRPr="00CE6373" w:rsidRDefault="0016640E" w:rsidP="00597C8F">
            <w:pPr>
              <w:pStyle w:val="Tablicagwkarodek"/>
              <w:rPr>
                <w:rFonts w:eastAsia="Fira Sans Light" w:cs="Times New Roman"/>
                <w:lang w:val="en-GB"/>
              </w:rPr>
            </w:pPr>
            <w:r w:rsidRPr="00CE6373">
              <w:rPr>
                <w:rFonts w:eastAsia="Fira Sans Light" w:cs="Times New Roman"/>
                <w:lang w:val="en-GB"/>
              </w:rPr>
              <w:t>12 2021=100</w:t>
            </w:r>
          </w:p>
        </w:tc>
        <w:tc>
          <w:tcPr>
            <w:tcW w:w="1276" w:type="dxa"/>
            <w:shd w:val="clear" w:color="auto" w:fill="auto"/>
            <w:vAlign w:val="center"/>
          </w:tcPr>
          <w:p w:rsidR="0016640E" w:rsidRPr="00CE6373" w:rsidRDefault="0016640E" w:rsidP="00597C8F">
            <w:pPr>
              <w:pStyle w:val="Tablicagwkarodek"/>
              <w:rPr>
                <w:rFonts w:eastAsia="Fira Sans Light" w:cs="Times New Roman"/>
                <w:lang w:val="en-GB"/>
              </w:rPr>
            </w:pPr>
            <w:r w:rsidRPr="00CE6373">
              <w:rPr>
                <w:rFonts w:eastAsia="Fira Sans Light" w:cs="Times New Roman"/>
                <w:lang w:val="en-GB"/>
              </w:rPr>
              <w:t>01 2021=100</w:t>
            </w:r>
          </w:p>
        </w:tc>
      </w:tr>
      <w:tr w:rsidR="00A54910" w:rsidRPr="00CE6373" w:rsidTr="00A54910">
        <w:trPr>
          <w:trHeight w:val="398"/>
        </w:trPr>
        <w:tc>
          <w:tcPr>
            <w:tcW w:w="3652" w:type="dxa"/>
            <w:shd w:val="clear" w:color="auto" w:fill="auto"/>
            <w:vAlign w:val="bottom"/>
          </w:tcPr>
          <w:p w:rsidR="00A54910" w:rsidRPr="00F034D9" w:rsidRDefault="00A54910" w:rsidP="00600B8F">
            <w:pPr>
              <w:pStyle w:val="Tablicaboczek"/>
              <w:rPr>
                <w:b/>
                <w:lang w:val="en-GB"/>
              </w:rPr>
            </w:pPr>
            <w:r w:rsidRPr="00F034D9">
              <w:rPr>
                <w:b/>
                <w:lang w:val="en-GB"/>
              </w:rPr>
              <w:t>ENTERPRISE SECTOR</w:t>
            </w:r>
          </w:p>
        </w:tc>
        <w:tc>
          <w:tcPr>
            <w:tcW w:w="1559" w:type="dxa"/>
            <w:shd w:val="clear" w:color="auto" w:fill="auto"/>
            <w:vAlign w:val="bottom"/>
          </w:tcPr>
          <w:p w:rsidR="00A54910" w:rsidRPr="00CE6373" w:rsidRDefault="00A54910" w:rsidP="00597C8F">
            <w:pPr>
              <w:pStyle w:val="Tablicadanerodek"/>
              <w:rPr>
                <w:lang w:val="en-GB"/>
              </w:rPr>
            </w:pPr>
            <w:r w:rsidRPr="00CE6373">
              <w:rPr>
                <w:lang w:val="en-GB"/>
              </w:rPr>
              <w:t>6064</w:t>
            </w:r>
            <w:r>
              <w:rPr>
                <w:lang w:val="en-GB"/>
              </w:rPr>
              <w:t>.</w:t>
            </w:r>
            <w:r w:rsidRPr="00CE6373">
              <w:rPr>
                <w:lang w:val="en-GB"/>
              </w:rPr>
              <w:t>24</w:t>
            </w:r>
          </w:p>
        </w:tc>
        <w:tc>
          <w:tcPr>
            <w:tcW w:w="1276" w:type="dxa"/>
            <w:shd w:val="clear" w:color="auto" w:fill="auto"/>
            <w:vAlign w:val="bottom"/>
          </w:tcPr>
          <w:p w:rsidR="00A54910" w:rsidRPr="00CE6373" w:rsidRDefault="00A54910" w:rsidP="00597C8F">
            <w:pPr>
              <w:pStyle w:val="Tablicadanerodek"/>
              <w:rPr>
                <w:lang w:val="en-GB"/>
              </w:rPr>
            </w:pPr>
            <w:r w:rsidRPr="00CE6373">
              <w:rPr>
                <w:lang w:val="en-GB"/>
              </w:rPr>
              <w:t>91</w:t>
            </w:r>
            <w:r>
              <w:rPr>
                <w:lang w:val="en-GB"/>
              </w:rPr>
              <w:t>.</w:t>
            </w:r>
            <w:r w:rsidRPr="00CE6373">
              <w:rPr>
                <w:lang w:val="en-GB"/>
              </w:rPr>
              <w:t>3</w:t>
            </w:r>
          </w:p>
        </w:tc>
        <w:tc>
          <w:tcPr>
            <w:tcW w:w="1276" w:type="dxa"/>
            <w:shd w:val="clear" w:color="auto" w:fill="auto"/>
            <w:vAlign w:val="bottom"/>
          </w:tcPr>
          <w:p w:rsidR="00A54910" w:rsidRPr="00CE6373" w:rsidRDefault="00A54910" w:rsidP="00597C8F">
            <w:pPr>
              <w:pStyle w:val="Tablicadanerodek"/>
              <w:rPr>
                <w:lang w:val="en-GB"/>
              </w:rPr>
            </w:pPr>
            <w:r w:rsidRPr="00CE6373">
              <w:rPr>
                <w:lang w:val="en-GB"/>
              </w:rPr>
              <w:t>109</w:t>
            </w:r>
            <w:r>
              <w:rPr>
                <w:lang w:val="en-GB"/>
              </w:rPr>
              <w:t>.</w:t>
            </w:r>
            <w:r w:rsidRPr="00CE6373">
              <w:rPr>
                <w:lang w:val="en-GB"/>
              </w:rPr>
              <w:t>5</w:t>
            </w:r>
          </w:p>
        </w:tc>
      </w:tr>
      <w:tr w:rsidR="00A54910" w:rsidRPr="00CE6373" w:rsidTr="00A54910">
        <w:tc>
          <w:tcPr>
            <w:tcW w:w="3652" w:type="dxa"/>
            <w:shd w:val="clear" w:color="auto" w:fill="auto"/>
            <w:vAlign w:val="bottom"/>
          </w:tcPr>
          <w:p w:rsidR="00A54910" w:rsidRPr="00537E9C" w:rsidRDefault="00A54910" w:rsidP="00600B8F">
            <w:pPr>
              <w:pStyle w:val="Tablicaboczek"/>
              <w:rPr>
                <w:lang w:val="en-GB"/>
              </w:rPr>
            </w:pPr>
            <w:r w:rsidRPr="00537E9C">
              <w:rPr>
                <w:lang w:val="en-GB"/>
              </w:rPr>
              <w:t>Agriculture, forestry and fishing</w:t>
            </w:r>
            <w:r w:rsidRPr="00537E9C">
              <w:rPr>
                <w:vertAlign w:val="superscript"/>
                <w:lang w:val="en-GB"/>
              </w:rPr>
              <w:t>a</w:t>
            </w:r>
          </w:p>
        </w:tc>
        <w:tc>
          <w:tcPr>
            <w:tcW w:w="1559" w:type="dxa"/>
            <w:shd w:val="clear" w:color="auto" w:fill="auto"/>
            <w:vAlign w:val="bottom"/>
          </w:tcPr>
          <w:p w:rsidR="00A54910" w:rsidRPr="00CE6373" w:rsidRDefault="00A54910" w:rsidP="00597C8F">
            <w:pPr>
              <w:pStyle w:val="Tablicadanerodek"/>
              <w:rPr>
                <w:lang w:val="en-GB"/>
              </w:rPr>
            </w:pPr>
            <w:r w:rsidRPr="00CE6373">
              <w:rPr>
                <w:lang w:val="en-GB"/>
              </w:rPr>
              <w:t>8 010</w:t>
            </w:r>
            <w:r>
              <w:rPr>
                <w:lang w:val="en-GB"/>
              </w:rPr>
              <w:t>.</w:t>
            </w:r>
            <w:r w:rsidRPr="00CE6373">
              <w:rPr>
                <w:lang w:val="en-GB"/>
              </w:rPr>
              <w:t>16</w:t>
            </w:r>
          </w:p>
        </w:tc>
        <w:tc>
          <w:tcPr>
            <w:tcW w:w="1276" w:type="dxa"/>
            <w:shd w:val="clear" w:color="auto" w:fill="auto"/>
            <w:vAlign w:val="bottom"/>
          </w:tcPr>
          <w:p w:rsidR="00A54910" w:rsidRPr="00CE6373" w:rsidRDefault="00A54910" w:rsidP="00597C8F">
            <w:pPr>
              <w:pStyle w:val="Tablicadanerodek"/>
              <w:rPr>
                <w:lang w:val="en-GB"/>
              </w:rPr>
            </w:pPr>
            <w:r w:rsidRPr="00CE6373">
              <w:rPr>
                <w:lang w:val="en-GB"/>
              </w:rPr>
              <w:t>54</w:t>
            </w:r>
            <w:r>
              <w:rPr>
                <w:lang w:val="en-GB"/>
              </w:rPr>
              <w:t>.</w:t>
            </w:r>
            <w:r w:rsidRPr="00CE6373">
              <w:rPr>
                <w:lang w:val="en-GB"/>
              </w:rPr>
              <w:t xml:space="preserve">3 </w:t>
            </w:r>
          </w:p>
        </w:tc>
        <w:tc>
          <w:tcPr>
            <w:tcW w:w="1276" w:type="dxa"/>
            <w:shd w:val="clear" w:color="auto" w:fill="auto"/>
            <w:vAlign w:val="bottom"/>
          </w:tcPr>
          <w:p w:rsidR="00A54910" w:rsidRPr="00CE6373" w:rsidRDefault="00A54910" w:rsidP="00597C8F">
            <w:pPr>
              <w:pStyle w:val="Tablicadanerodek"/>
              <w:rPr>
                <w:lang w:val="en-GB"/>
              </w:rPr>
            </w:pPr>
            <w:r w:rsidRPr="00CE6373">
              <w:rPr>
                <w:lang w:val="en-GB"/>
              </w:rPr>
              <w:t>112</w:t>
            </w:r>
            <w:r>
              <w:rPr>
                <w:lang w:val="en-GB"/>
              </w:rPr>
              <w:t>.</w:t>
            </w:r>
            <w:r w:rsidRPr="00CE6373">
              <w:rPr>
                <w:lang w:val="en-GB"/>
              </w:rPr>
              <w:t xml:space="preserve">1 </w:t>
            </w:r>
          </w:p>
        </w:tc>
      </w:tr>
      <w:tr w:rsidR="00A54910" w:rsidRPr="00CE6373" w:rsidTr="00A54910">
        <w:tc>
          <w:tcPr>
            <w:tcW w:w="3652" w:type="dxa"/>
            <w:shd w:val="clear" w:color="auto" w:fill="auto"/>
            <w:vAlign w:val="bottom"/>
          </w:tcPr>
          <w:p w:rsidR="00A54910" w:rsidRPr="00537E9C" w:rsidRDefault="00A54910" w:rsidP="00600B8F">
            <w:pPr>
              <w:pStyle w:val="Tablicaboczek"/>
              <w:rPr>
                <w:lang w:val="en-GB"/>
              </w:rPr>
            </w:pPr>
            <w:r w:rsidRPr="00537E9C">
              <w:rPr>
                <w:lang w:val="en-GB"/>
              </w:rPr>
              <w:t xml:space="preserve">Mining and quarrying </w:t>
            </w:r>
          </w:p>
        </w:tc>
        <w:tc>
          <w:tcPr>
            <w:tcW w:w="1559" w:type="dxa"/>
            <w:shd w:val="clear" w:color="auto" w:fill="auto"/>
            <w:vAlign w:val="bottom"/>
          </w:tcPr>
          <w:p w:rsidR="00A54910" w:rsidRPr="00CE6373" w:rsidRDefault="00A54910" w:rsidP="00597C8F">
            <w:pPr>
              <w:pStyle w:val="Tablicadanerodek"/>
              <w:rPr>
                <w:lang w:val="en-GB"/>
              </w:rPr>
            </w:pPr>
            <w:r w:rsidRPr="00CE6373">
              <w:rPr>
                <w:lang w:val="en-GB"/>
              </w:rPr>
              <w:t>7 768</w:t>
            </w:r>
            <w:r>
              <w:rPr>
                <w:lang w:val="en-GB"/>
              </w:rPr>
              <w:t>.</w:t>
            </w:r>
            <w:r w:rsidRPr="00CE6373">
              <w:rPr>
                <w:lang w:val="en-GB"/>
              </w:rPr>
              <w:t>73</w:t>
            </w:r>
          </w:p>
        </w:tc>
        <w:tc>
          <w:tcPr>
            <w:tcW w:w="1276" w:type="dxa"/>
            <w:shd w:val="clear" w:color="auto" w:fill="auto"/>
            <w:vAlign w:val="bottom"/>
          </w:tcPr>
          <w:p w:rsidR="00A54910" w:rsidRPr="00CE6373" w:rsidRDefault="00A54910" w:rsidP="00597C8F">
            <w:pPr>
              <w:pStyle w:val="Tablicadanerodek"/>
              <w:rPr>
                <w:lang w:val="en-GB"/>
              </w:rPr>
            </w:pPr>
            <w:r w:rsidRPr="00CE6373">
              <w:rPr>
                <w:lang w:val="en-GB"/>
              </w:rPr>
              <w:t>47</w:t>
            </w:r>
            <w:r>
              <w:rPr>
                <w:lang w:val="en-GB"/>
              </w:rPr>
              <w:t>.</w:t>
            </w:r>
            <w:r w:rsidRPr="00CE6373">
              <w:rPr>
                <w:lang w:val="en-GB"/>
              </w:rPr>
              <w:t xml:space="preserve">9 </w:t>
            </w:r>
          </w:p>
        </w:tc>
        <w:tc>
          <w:tcPr>
            <w:tcW w:w="1276" w:type="dxa"/>
            <w:shd w:val="clear" w:color="auto" w:fill="auto"/>
            <w:vAlign w:val="bottom"/>
          </w:tcPr>
          <w:p w:rsidR="00A54910" w:rsidRPr="00CE6373" w:rsidRDefault="00A54910" w:rsidP="00597C8F">
            <w:pPr>
              <w:pStyle w:val="Tablicadanerodek"/>
              <w:rPr>
                <w:lang w:val="en-GB"/>
              </w:rPr>
            </w:pPr>
            <w:r w:rsidRPr="00CE6373">
              <w:rPr>
                <w:lang w:val="en-GB"/>
              </w:rPr>
              <w:t>110</w:t>
            </w:r>
            <w:r>
              <w:rPr>
                <w:lang w:val="en-GB"/>
              </w:rPr>
              <w:t>.</w:t>
            </w:r>
            <w:r w:rsidRPr="00CE6373">
              <w:rPr>
                <w:lang w:val="en-GB"/>
              </w:rPr>
              <w:t xml:space="preserve">0 </w:t>
            </w:r>
          </w:p>
        </w:tc>
      </w:tr>
      <w:tr w:rsidR="00A54910" w:rsidRPr="00CE6373" w:rsidTr="00A54910">
        <w:tc>
          <w:tcPr>
            <w:tcW w:w="3652" w:type="dxa"/>
            <w:shd w:val="clear" w:color="auto" w:fill="auto"/>
            <w:vAlign w:val="bottom"/>
          </w:tcPr>
          <w:p w:rsidR="00A54910" w:rsidRPr="00537E9C" w:rsidRDefault="00A54910" w:rsidP="00600B8F">
            <w:pPr>
              <w:pStyle w:val="Tablicaboczek"/>
              <w:rPr>
                <w:lang w:val="en-GB"/>
              </w:rPr>
            </w:pPr>
            <w:r w:rsidRPr="00537E9C">
              <w:rPr>
                <w:lang w:val="en-GB"/>
              </w:rPr>
              <w:t xml:space="preserve">Manufacturing </w:t>
            </w:r>
          </w:p>
        </w:tc>
        <w:tc>
          <w:tcPr>
            <w:tcW w:w="1559" w:type="dxa"/>
            <w:shd w:val="clear" w:color="auto" w:fill="auto"/>
            <w:vAlign w:val="bottom"/>
          </w:tcPr>
          <w:p w:rsidR="00A54910" w:rsidRPr="00CE6373" w:rsidRDefault="00A54910" w:rsidP="00597C8F">
            <w:pPr>
              <w:pStyle w:val="Tablicadanerodek"/>
              <w:rPr>
                <w:lang w:val="en-GB"/>
              </w:rPr>
            </w:pPr>
            <w:r w:rsidRPr="00CE6373">
              <w:rPr>
                <w:lang w:val="en-GB"/>
              </w:rPr>
              <w:t>5 770</w:t>
            </w:r>
            <w:r>
              <w:rPr>
                <w:lang w:val="en-GB"/>
              </w:rPr>
              <w:t>.</w:t>
            </w:r>
            <w:r w:rsidRPr="00CE6373">
              <w:rPr>
                <w:lang w:val="en-GB"/>
              </w:rPr>
              <w:t>95</w:t>
            </w:r>
          </w:p>
        </w:tc>
        <w:tc>
          <w:tcPr>
            <w:tcW w:w="1276" w:type="dxa"/>
            <w:shd w:val="clear" w:color="auto" w:fill="auto"/>
            <w:vAlign w:val="bottom"/>
          </w:tcPr>
          <w:p w:rsidR="00A54910" w:rsidRPr="00CE6373" w:rsidRDefault="00A54910" w:rsidP="00597C8F">
            <w:pPr>
              <w:pStyle w:val="Tablicadanerodek"/>
              <w:rPr>
                <w:lang w:val="en-GB"/>
              </w:rPr>
            </w:pPr>
            <w:r w:rsidRPr="00CE6373">
              <w:rPr>
                <w:lang w:val="en-GB"/>
              </w:rPr>
              <w:t>94</w:t>
            </w:r>
            <w:r>
              <w:rPr>
                <w:lang w:val="en-GB"/>
              </w:rPr>
              <w:t>.</w:t>
            </w:r>
            <w:r w:rsidRPr="00CE6373">
              <w:rPr>
                <w:lang w:val="en-GB"/>
              </w:rPr>
              <w:t xml:space="preserve">2 </w:t>
            </w:r>
          </w:p>
        </w:tc>
        <w:tc>
          <w:tcPr>
            <w:tcW w:w="1276" w:type="dxa"/>
            <w:shd w:val="clear" w:color="auto" w:fill="auto"/>
            <w:vAlign w:val="bottom"/>
          </w:tcPr>
          <w:p w:rsidR="00A54910" w:rsidRPr="00CE6373" w:rsidRDefault="00A54910" w:rsidP="00597C8F">
            <w:pPr>
              <w:pStyle w:val="Tablicadanerodek"/>
              <w:rPr>
                <w:lang w:val="en-GB"/>
              </w:rPr>
            </w:pPr>
            <w:r w:rsidRPr="00CE6373">
              <w:rPr>
                <w:lang w:val="en-GB"/>
              </w:rPr>
              <w:t>108</w:t>
            </w:r>
            <w:r>
              <w:rPr>
                <w:lang w:val="en-GB"/>
              </w:rPr>
              <w:t>.</w:t>
            </w:r>
            <w:r w:rsidRPr="00CE6373">
              <w:rPr>
                <w:lang w:val="en-GB"/>
              </w:rPr>
              <w:t xml:space="preserve">6 </w:t>
            </w:r>
          </w:p>
        </w:tc>
      </w:tr>
      <w:tr w:rsidR="00A54910" w:rsidRPr="00CE6373" w:rsidTr="00A54910">
        <w:tc>
          <w:tcPr>
            <w:tcW w:w="3652" w:type="dxa"/>
            <w:shd w:val="clear" w:color="auto" w:fill="auto"/>
            <w:vAlign w:val="bottom"/>
          </w:tcPr>
          <w:p w:rsidR="00A54910" w:rsidRPr="00537E9C" w:rsidRDefault="00A54910" w:rsidP="00600B8F">
            <w:pPr>
              <w:pStyle w:val="Tablicaboczek"/>
              <w:rPr>
                <w:lang w:val="en-GB"/>
              </w:rPr>
            </w:pPr>
            <w:r w:rsidRPr="00537E9C">
              <w:rPr>
                <w:lang w:val="en-GB"/>
              </w:rPr>
              <w:t>Electricity, gas, steam and air conditioning supply</w:t>
            </w:r>
          </w:p>
        </w:tc>
        <w:tc>
          <w:tcPr>
            <w:tcW w:w="1559" w:type="dxa"/>
            <w:shd w:val="clear" w:color="auto" w:fill="auto"/>
            <w:vAlign w:val="bottom"/>
          </w:tcPr>
          <w:p w:rsidR="00A54910" w:rsidRPr="00CE6373" w:rsidRDefault="00A54910" w:rsidP="00597C8F">
            <w:pPr>
              <w:pStyle w:val="Tablicadanerodek"/>
              <w:rPr>
                <w:lang w:val="en-GB"/>
              </w:rPr>
            </w:pPr>
            <w:r w:rsidRPr="00CE6373">
              <w:rPr>
                <w:lang w:val="en-GB"/>
              </w:rPr>
              <w:t>8 735</w:t>
            </w:r>
            <w:r>
              <w:rPr>
                <w:lang w:val="en-GB"/>
              </w:rPr>
              <w:t>.</w:t>
            </w:r>
            <w:r w:rsidRPr="00CE6373">
              <w:rPr>
                <w:lang w:val="en-GB"/>
              </w:rPr>
              <w:t>60</w:t>
            </w:r>
          </w:p>
        </w:tc>
        <w:tc>
          <w:tcPr>
            <w:tcW w:w="1276" w:type="dxa"/>
            <w:shd w:val="clear" w:color="auto" w:fill="auto"/>
            <w:vAlign w:val="bottom"/>
          </w:tcPr>
          <w:p w:rsidR="00A54910" w:rsidRPr="00CE6373" w:rsidRDefault="00A54910" w:rsidP="00597C8F">
            <w:pPr>
              <w:pStyle w:val="Tablicadanerodek"/>
              <w:rPr>
                <w:lang w:val="en-GB"/>
              </w:rPr>
            </w:pPr>
            <w:r w:rsidRPr="00CE6373">
              <w:rPr>
                <w:lang w:val="en-GB"/>
              </w:rPr>
              <w:t>88</w:t>
            </w:r>
            <w:r>
              <w:rPr>
                <w:lang w:val="en-GB"/>
              </w:rPr>
              <w:t>.</w:t>
            </w:r>
            <w:r w:rsidRPr="00CE6373">
              <w:rPr>
                <w:lang w:val="en-GB"/>
              </w:rPr>
              <w:t xml:space="preserve">9 </w:t>
            </w:r>
          </w:p>
        </w:tc>
        <w:tc>
          <w:tcPr>
            <w:tcW w:w="1276" w:type="dxa"/>
            <w:shd w:val="clear" w:color="auto" w:fill="auto"/>
            <w:vAlign w:val="bottom"/>
          </w:tcPr>
          <w:p w:rsidR="00A54910" w:rsidRPr="00CE6373" w:rsidRDefault="00A54910" w:rsidP="00597C8F">
            <w:pPr>
              <w:pStyle w:val="Tablicadanerodek"/>
              <w:rPr>
                <w:lang w:val="en-GB"/>
              </w:rPr>
            </w:pPr>
            <w:r w:rsidRPr="00CE6373">
              <w:rPr>
                <w:lang w:val="en-GB"/>
              </w:rPr>
              <w:t>103</w:t>
            </w:r>
            <w:r>
              <w:rPr>
                <w:lang w:val="en-GB"/>
              </w:rPr>
              <w:t>.</w:t>
            </w:r>
            <w:r w:rsidRPr="00CE6373">
              <w:rPr>
                <w:lang w:val="en-GB"/>
              </w:rPr>
              <w:t xml:space="preserve">6 </w:t>
            </w:r>
          </w:p>
        </w:tc>
      </w:tr>
      <w:tr w:rsidR="00A54910" w:rsidRPr="00CE6373" w:rsidTr="00A54910">
        <w:tc>
          <w:tcPr>
            <w:tcW w:w="3652" w:type="dxa"/>
            <w:shd w:val="clear" w:color="auto" w:fill="auto"/>
            <w:vAlign w:val="bottom"/>
          </w:tcPr>
          <w:p w:rsidR="00A54910" w:rsidRPr="00537E9C" w:rsidRDefault="00A54910" w:rsidP="00600B8F">
            <w:pPr>
              <w:pStyle w:val="Tablicaboczek"/>
              <w:rPr>
                <w:lang w:val="en-GB"/>
              </w:rPr>
            </w:pPr>
            <w:r w:rsidRPr="00537E9C">
              <w:rPr>
                <w:lang w:val="en-GB"/>
              </w:rPr>
              <w:t>Water supply; sewerage, waste management and remediation activities</w:t>
            </w:r>
          </w:p>
        </w:tc>
        <w:tc>
          <w:tcPr>
            <w:tcW w:w="1559" w:type="dxa"/>
            <w:shd w:val="clear" w:color="auto" w:fill="auto"/>
            <w:vAlign w:val="bottom"/>
          </w:tcPr>
          <w:p w:rsidR="00A54910" w:rsidRPr="00CE6373" w:rsidRDefault="00A54910" w:rsidP="00597C8F">
            <w:pPr>
              <w:pStyle w:val="Tablicadanerodek"/>
              <w:rPr>
                <w:lang w:val="en-GB"/>
              </w:rPr>
            </w:pPr>
            <w:r w:rsidRPr="00CE6373">
              <w:rPr>
                <w:lang w:val="en-GB"/>
              </w:rPr>
              <w:t>5 418</w:t>
            </w:r>
            <w:r>
              <w:rPr>
                <w:lang w:val="en-GB"/>
              </w:rPr>
              <w:t>.</w:t>
            </w:r>
            <w:r w:rsidRPr="00CE6373">
              <w:rPr>
                <w:lang w:val="en-GB"/>
              </w:rPr>
              <w:t>66</w:t>
            </w:r>
          </w:p>
        </w:tc>
        <w:tc>
          <w:tcPr>
            <w:tcW w:w="1276" w:type="dxa"/>
            <w:shd w:val="clear" w:color="auto" w:fill="auto"/>
            <w:vAlign w:val="bottom"/>
          </w:tcPr>
          <w:p w:rsidR="00A54910" w:rsidRPr="00CE6373" w:rsidRDefault="00A54910" w:rsidP="00597C8F">
            <w:pPr>
              <w:pStyle w:val="Tablicadanerodek"/>
              <w:rPr>
                <w:lang w:val="en-GB"/>
              </w:rPr>
            </w:pPr>
            <w:r w:rsidRPr="00CE6373">
              <w:rPr>
                <w:lang w:val="en-GB"/>
              </w:rPr>
              <w:t>85</w:t>
            </w:r>
            <w:r>
              <w:rPr>
                <w:lang w:val="en-GB"/>
              </w:rPr>
              <w:t>.</w:t>
            </w:r>
            <w:r w:rsidRPr="00CE6373">
              <w:rPr>
                <w:lang w:val="en-GB"/>
              </w:rPr>
              <w:t xml:space="preserve">3 </w:t>
            </w:r>
          </w:p>
        </w:tc>
        <w:tc>
          <w:tcPr>
            <w:tcW w:w="1276" w:type="dxa"/>
            <w:shd w:val="clear" w:color="auto" w:fill="auto"/>
            <w:vAlign w:val="bottom"/>
          </w:tcPr>
          <w:p w:rsidR="00A54910" w:rsidRPr="00CE6373" w:rsidRDefault="00A54910" w:rsidP="00597C8F">
            <w:pPr>
              <w:pStyle w:val="Tablicadanerodek"/>
              <w:rPr>
                <w:lang w:val="en-GB"/>
              </w:rPr>
            </w:pPr>
            <w:r w:rsidRPr="00CE6373">
              <w:rPr>
                <w:lang w:val="en-GB"/>
              </w:rPr>
              <w:t>107</w:t>
            </w:r>
            <w:r>
              <w:rPr>
                <w:lang w:val="en-GB"/>
              </w:rPr>
              <w:t>.</w:t>
            </w:r>
            <w:r w:rsidRPr="00CE6373">
              <w:rPr>
                <w:lang w:val="en-GB"/>
              </w:rPr>
              <w:t xml:space="preserve">4 </w:t>
            </w:r>
          </w:p>
        </w:tc>
      </w:tr>
      <w:tr w:rsidR="00A54910" w:rsidRPr="00CE6373" w:rsidTr="00A54910">
        <w:tc>
          <w:tcPr>
            <w:tcW w:w="3652" w:type="dxa"/>
            <w:shd w:val="clear" w:color="auto" w:fill="auto"/>
            <w:vAlign w:val="bottom"/>
          </w:tcPr>
          <w:p w:rsidR="00A54910" w:rsidRPr="00537E9C" w:rsidRDefault="00A54910" w:rsidP="00600B8F">
            <w:pPr>
              <w:pStyle w:val="Tablicaboczek"/>
              <w:rPr>
                <w:lang w:val="en-GB"/>
              </w:rPr>
            </w:pPr>
            <w:r w:rsidRPr="00537E9C">
              <w:rPr>
                <w:lang w:val="en-GB"/>
              </w:rPr>
              <w:lastRenderedPageBreak/>
              <w:t>Construction</w:t>
            </w:r>
          </w:p>
        </w:tc>
        <w:tc>
          <w:tcPr>
            <w:tcW w:w="1559" w:type="dxa"/>
            <w:shd w:val="clear" w:color="auto" w:fill="auto"/>
            <w:vAlign w:val="bottom"/>
          </w:tcPr>
          <w:p w:rsidR="00A54910" w:rsidRPr="00CE6373" w:rsidRDefault="00A54910" w:rsidP="00597C8F">
            <w:pPr>
              <w:pStyle w:val="Tablicadanerodek"/>
              <w:rPr>
                <w:lang w:val="en-GB"/>
              </w:rPr>
            </w:pPr>
            <w:r w:rsidRPr="00CE6373">
              <w:rPr>
                <w:lang w:val="en-GB"/>
              </w:rPr>
              <w:t>5 940</w:t>
            </w:r>
            <w:r>
              <w:rPr>
                <w:lang w:val="en-GB"/>
              </w:rPr>
              <w:t>.</w:t>
            </w:r>
            <w:r w:rsidRPr="00CE6373">
              <w:rPr>
                <w:lang w:val="en-GB"/>
              </w:rPr>
              <w:t>72</w:t>
            </w:r>
          </w:p>
        </w:tc>
        <w:tc>
          <w:tcPr>
            <w:tcW w:w="1276" w:type="dxa"/>
            <w:shd w:val="clear" w:color="auto" w:fill="auto"/>
            <w:vAlign w:val="bottom"/>
          </w:tcPr>
          <w:p w:rsidR="00A54910" w:rsidRPr="00CE6373" w:rsidRDefault="00A54910" w:rsidP="00597C8F">
            <w:pPr>
              <w:pStyle w:val="Tablicadanerodek"/>
              <w:rPr>
                <w:lang w:val="en-GB"/>
              </w:rPr>
            </w:pPr>
            <w:r w:rsidRPr="00CE6373">
              <w:rPr>
                <w:lang w:val="en-GB"/>
              </w:rPr>
              <w:t>93</w:t>
            </w:r>
            <w:r>
              <w:rPr>
                <w:lang w:val="en-GB"/>
              </w:rPr>
              <w:t>.</w:t>
            </w:r>
            <w:r w:rsidRPr="00CE6373">
              <w:rPr>
                <w:lang w:val="en-GB"/>
              </w:rPr>
              <w:t xml:space="preserve">4 </w:t>
            </w:r>
          </w:p>
        </w:tc>
        <w:tc>
          <w:tcPr>
            <w:tcW w:w="1276" w:type="dxa"/>
            <w:shd w:val="clear" w:color="auto" w:fill="auto"/>
            <w:vAlign w:val="bottom"/>
          </w:tcPr>
          <w:p w:rsidR="00A54910" w:rsidRPr="00CE6373" w:rsidRDefault="00A54910" w:rsidP="00597C8F">
            <w:pPr>
              <w:pStyle w:val="Tablicadanerodek"/>
              <w:rPr>
                <w:lang w:val="en-GB"/>
              </w:rPr>
            </w:pPr>
            <w:r w:rsidRPr="00CE6373">
              <w:rPr>
                <w:lang w:val="en-GB"/>
              </w:rPr>
              <w:t>112</w:t>
            </w:r>
            <w:r>
              <w:rPr>
                <w:lang w:val="en-GB"/>
              </w:rPr>
              <w:t>.</w:t>
            </w:r>
            <w:r w:rsidRPr="00CE6373">
              <w:rPr>
                <w:lang w:val="en-GB"/>
              </w:rPr>
              <w:t xml:space="preserve">1 </w:t>
            </w:r>
          </w:p>
        </w:tc>
      </w:tr>
      <w:tr w:rsidR="00A54910" w:rsidRPr="00CE6373" w:rsidTr="00A54910">
        <w:tc>
          <w:tcPr>
            <w:tcW w:w="3652" w:type="dxa"/>
            <w:shd w:val="clear" w:color="auto" w:fill="auto"/>
            <w:vAlign w:val="bottom"/>
          </w:tcPr>
          <w:p w:rsidR="00A54910" w:rsidRPr="00537E9C" w:rsidRDefault="00A54910" w:rsidP="00600B8F">
            <w:pPr>
              <w:pStyle w:val="Tablicaboczek"/>
              <w:rPr>
                <w:lang w:val="en-GB"/>
              </w:rPr>
            </w:pPr>
            <w:r w:rsidRPr="00537E9C">
              <w:rPr>
                <w:lang w:val="en-GB"/>
              </w:rPr>
              <w:t>Trade; repair of motor vehicles</w:t>
            </w:r>
            <w:r w:rsidRPr="00537E9C">
              <w:rPr>
                <w:vertAlign w:val="superscript"/>
                <w:lang w:val="en-GB"/>
              </w:rPr>
              <w:t>∆</w:t>
            </w:r>
          </w:p>
        </w:tc>
        <w:tc>
          <w:tcPr>
            <w:tcW w:w="1559" w:type="dxa"/>
            <w:shd w:val="clear" w:color="auto" w:fill="auto"/>
            <w:vAlign w:val="bottom"/>
          </w:tcPr>
          <w:p w:rsidR="00A54910" w:rsidRPr="00CE6373" w:rsidRDefault="00A54910" w:rsidP="00597C8F">
            <w:pPr>
              <w:pStyle w:val="Tablicadanerodek"/>
              <w:rPr>
                <w:lang w:val="en-GB"/>
              </w:rPr>
            </w:pPr>
            <w:r w:rsidRPr="00CE6373">
              <w:rPr>
                <w:lang w:val="en-GB"/>
              </w:rPr>
              <w:t>5 854</w:t>
            </w:r>
            <w:r>
              <w:rPr>
                <w:lang w:val="en-GB"/>
              </w:rPr>
              <w:t>.</w:t>
            </w:r>
            <w:r w:rsidRPr="00CE6373">
              <w:rPr>
                <w:lang w:val="en-GB"/>
              </w:rPr>
              <w:t>15</w:t>
            </w:r>
          </w:p>
        </w:tc>
        <w:tc>
          <w:tcPr>
            <w:tcW w:w="1276" w:type="dxa"/>
            <w:shd w:val="clear" w:color="auto" w:fill="auto"/>
            <w:vAlign w:val="bottom"/>
          </w:tcPr>
          <w:p w:rsidR="00A54910" w:rsidRPr="00CE6373" w:rsidRDefault="00A54910" w:rsidP="00597C8F">
            <w:pPr>
              <w:pStyle w:val="Tablicadanerodek"/>
              <w:rPr>
                <w:lang w:val="en-GB"/>
              </w:rPr>
            </w:pPr>
            <w:r w:rsidRPr="00CE6373">
              <w:rPr>
                <w:lang w:val="en-GB"/>
              </w:rPr>
              <w:t>95</w:t>
            </w:r>
            <w:r>
              <w:rPr>
                <w:lang w:val="en-GB"/>
              </w:rPr>
              <w:t>.</w:t>
            </w:r>
            <w:r w:rsidRPr="00CE6373">
              <w:rPr>
                <w:lang w:val="en-GB"/>
              </w:rPr>
              <w:t xml:space="preserve">0 </w:t>
            </w:r>
          </w:p>
        </w:tc>
        <w:tc>
          <w:tcPr>
            <w:tcW w:w="1276" w:type="dxa"/>
            <w:shd w:val="clear" w:color="auto" w:fill="auto"/>
            <w:vAlign w:val="bottom"/>
          </w:tcPr>
          <w:p w:rsidR="00A54910" w:rsidRPr="00CE6373" w:rsidRDefault="00A54910" w:rsidP="00597C8F">
            <w:pPr>
              <w:pStyle w:val="Tablicadanerodek"/>
              <w:rPr>
                <w:lang w:val="en-GB"/>
              </w:rPr>
            </w:pPr>
            <w:r w:rsidRPr="00CE6373">
              <w:rPr>
                <w:lang w:val="en-GB"/>
              </w:rPr>
              <w:t>110</w:t>
            </w:r>
            <w:r>
              <w:rPr>
                <w:lang w:val="en-GB"/>
              </w:rPr>
              <w:t>.</w:t>
            </w:r>
            <w:r w:rsidRPr="00CE6373">
              <w:rPr>
                <w:lang w:val="en-GB"/>
              </w:rPr>
              <w:t xml:space="preserve">7 </w:t>
            </w:r>
          </w:p>
        </w:tc>
      </w:tr>
      <w:tr w:rsidR="00A54910" w:rsidRPr="00CE6373" w:rsidTr="00A54910">
        <w:tc>
          <w:tcPr>
            <w:tcW w:w="3652" w:type="dxa"/>
            <w:shd w:val="clear" w:color="auto" w:fill="auto"/>
            <w:vAlign w:val="bottom"/>
          </w:tcPr>
          <w:p w:rsidR="00A54910" w:rsidRPr="00537E9C" w:rsidRDefault="00A54910" w:rsidP="00600B8F">
            <w:pPr>
              <w:pStyle w:val="Tablicaboczek"/>
              <w:rPr>
                <w:lang w:val="en-GB"/>
              </w:rPr>
            </w:pPr>
            <w:r w:rsidRPr="00537E9C">
              <w:rPr>
                <w:lang w:val="en-GB"/>
              </w:rPr>
              <w:t>Transportation and storage</w:t>
            </w:r>
          </w:p>
        </w:tc>
        <w:tc>
          <w:tcPr>
            <w:tcW w:w="1559" w:type="dxa"/>
            <w:shd w:val="clear" w:color="auto" w:fill="auto"/>
            <w:vAlign w:val="bottom"/>
          </w:tcPr>
          <w:p w:rsidR="00A54910" w:rsidRPr="00CE6373" w:rsidRDefault="00A54910" w:rsidP="00597C8F">
            <w:pPr>
              <w:pStyle w:val="Tablicadanerodek"/>
              <w:rPr>
                <w:lang w:val="en-GB"/>
              </w:rPr>
            </w:pPr>
            <w:r w:rsidRPr="00CE6373">
              <w:rPr>
                <w:lang w:val="en-GB"/>
              </w:rPr>
              <w:t>5 285</w:t>
            </w:r>
            <w:r>
              <w:rPr>
                <w:lang w:val="en-GB"/>
              </w:rPr>
              <w:t>.</w:t>
            </w:r>
            <w:r w:rsidRPr="00CE6373">
              <w:rPr>
                <w:lang w:val="en-GB"/>
              </w:rPr>
              <w:t>38</w:t>
            </w:r>
          </w:p>
        </w:tc>
        <w:tc>
          <w:tcPr>
            <w:tcW w:w="1276" w:type="dxa"/>
            <w:shd w:val="clear" w:color="auto" w:fill="auto"/>
            <w:vAlign w:val="bottom"/>
          </w:tcPr>
          <w:p w:rsidR="00A54910" w:rsidRPr="00CE6373" w:rsidRDefault="00A54910" w:rsidP="00597C8F">
            <w:pPr>
              <w:pStyle w:val="Tablicadanerodek"/>
              <w:rPr>
                <w:lang w:val="en-GB"/>
              </w:rPr>
            </w:pPr>
            <w:r w:rsidRPr="00CE6373">
              <w:rPr>
                <w:lang w:val="en-GB"/>
              </w:rPr>
              <w:t>94</w:t>
            </w:r>
            <w:r>
              <w:rPr>
                <w:lang w:val="en-GB"/>
              </w:rPr>
              <w:t>.</w:t>
            </w:r>
            <w:r w:rsidRPr="00CE6373">
              <w:rPr>
                <w:lang w:val="en-GB"/>
              </w:rPr>
              <w:t xml:space="preserve">1 </w:t>
            </w:r>
          </w:p>
        </w:tc>
        <w:tc>
          <w:tcPr>
            <w:tcW w:w="1276" w:type="dxa"/>
            <w:shd w:val="clear" w:color="auto" w:fill="auto"/>
            <w:vAlign w:val="bottom"/>
          </w:tcPr>
          <w:p w:rsidR="00A54910" w:rsidRPr="00CE6373" w:rsidRDefault="00A54910" w:rsidP="00597C8F">
            <w:pPr>
              <w:pStyle w:val="Tablicadanerodek"/>
              <w:rPr>
                <w:lang w:val="en-GB"/>
              </w:rPr>
            </w:pPr>
            <w:r w:rsidRPr="00CE6373">
              <w:rPr>
                <w:lang w:val="en-GB"/>
              </w:rPr>
              <w:t>108</w:t>
            </w:r>
            <w:r>
              <w:rPr>
                <w:lang w:val="en-GB"/>
              </w:rPr>
              <w:t>.</w:t>
            </w:r>
            <w:r w:rsidRPr="00CE6373">
              <w:rPr>
                <w:lang w:val="en-GB"/>
              </w:rPr>
              <w:t xml:space="preserve">9 </w:t>
            </w:r>
          </w:p>
        </w:tc>
      </w:tr>
      <w:tr w:rsidR="00A54910" w:rsidRPr="00CE6373" w:rsidTr="00A54910">
        <w:tc>
          <w:tcPr>
            <w:tcW w:w="3652" w:type="dxa"/>
            <w:shd w:val="clear" w:color="auto" w:fill="auto"/>
            <w:vAlign w:val="bottom"/>
          </w:tcPr>
          <w:p w:rsidR="00A54910" w:rsidRPr="00537E9C" w:rsidRDefault="00A54910" w:rsidP="00600B8F">
            <w:pPr>
              <w:pStyle w:val="Tablicaboczek"/>
              <w:rPr>
                <w:lang w:val="en-GB"/>
              </w:rPr>
            </w:pPr>
            <w:r w:rsidRPr="00537E9C">
              <w:rPr>
                <w:lang w:val="en-GB"/>
              </w:rPr>
              <w:t>Accommodation and catering</w:t>
            </w:r>
            <w:r w:rsidRPr="00537E9C">
              <w:rPr>
                <w:vertAlign w:val="superscript"/>
                <w:lang w:val="en-GB"/>
              </w:rPr>
              <w:t xml:space="preserve">∆ </w:t>
            </w:r>
          </w:p>
        </w:tc>
        <w:tc>
          <w:tcPr>
            <w:tcW w:w="1559" w:type="dxa"/>
            <w:shd w:val="clear" w:color="auto" w:fill="auto"/>
            <w:vAlign w:val="bottom"/>
          </w:tcPr>
          <w:p w:rsidR="00A54910" w:rsidRPr="00CE6373" w:rsidRDefault="00A54910" w:rsidP="00597C8F">
            <w:pPr>
              <w:pStyle w:val="Tablicadanerodek"/>
              <w:rPr>
                <w:lang w:val="en-GB"/>
              </w:rPr>
            </w:pPr>
            <w:r w:rsidRPr="00CE6373">
              <w:rPr>
                <w:lang w:val="en-GB"/>
              </w:rPr>
              <w:t>4 461</w:t>
            </w:r>
            <w:r>
              <w:rPr>
                <w:lang w:val="en-GB"/>
              </w:rPr>
              <w:t>.</w:t>
            </w:r>
            <w:r w:rsidRPr="00CE6373">
              <w:rPr>
                <w:lang w:val="en-GB"/>
              </w:rPr>
              <w:t>01</w:t>
            </w:r>
          </w:p>
        </w:tc>
        <w:tc>
          <w:tcPr>
            <w:tcW w:w="1276" w:type="dxa"/>
            <w:shd w:val="clear" w:color="auto" w:fill="auto"/>
            <w:vAlign w:val="bottom"/>
          </w:tcPr>
          <w:p w:rsidR="00A54910" w:rsidRPr="00CE6373" w:rsidRDefault="00A54910" w:rsidP="00597C8F">
            <w:pPr>
              <w:pStyle w:val="Tablicadanerodek"/>
              <w:rPr>
                <w:lang w:val="en-GB"/>
              </w:rPr>
            </w:pPr>
            <w:r w:rsidRPr="00CE6373">
              <w:rPr>
                <w:lang w:val="en-GB"/>
              </w:rPr>
              <w:t>98</w:t>
            </w:r>
            <w:r>
              <w:rPr>
                <w:lang w:val="en-GB"/>
              </w:rPr>
              <w:t>.</w:t>
            </w:r>
            <w:r w:rsidRPr="00CE6373">
              <w:rPr>
                <w:lang w:val="en-GB"/>
              </w:rPr>
              <w:t xml:space="preserve">2 </w:t>
            </w:r>
          </w:p>
        </w:tc>
        <w:tc>
          <w:tcPr>
            <w:tcW w:w="1276" w:type="dxa"/>
            <w:shd w:val="clear" w:color="auto" w:fill="auto"/>
            <w:vAlign w:val="bottom"/>
          </w:tcPr>
          <w:p w:rsidR="00A54910" w:rsidRPr="00CE6373" w:rsidRDefault="00A54910" w:rsidP="00597C8F">
            <w:pPr>
              <w:pStyle w:val="Tablicadanerodek"/>
              <w:rPr>
                <w:lang w:val="en-GB"/>
              </w:rPr>
            </w:pPr>
            <w:r w:rsidRPr="00CE6373">
              <w:rPr>
                <w:lang w:val="en-GB"/>
              </w:rPr>
              <w:t>116</w:t>
            </w:r>
            <w:r>
              <w:rPr>
                <w:lang w:val="en-GB"/>
              </w:rPr>
              <w:t>.</w:t>
            </w:r>
            <w:r w:rsidRPr="00CE6373">
              <w:rPr>
                <w:lang w:val="en-GB"/>
              </w:rPr>
              <w:t xml:space="preserve">8 </w:t>
            </w:r>
          </w:p>
        </w:tc>
      </w:tr>
      <w:tr w:rsidR="00A54910" w:rsidRPr="00CE6373" w:rsidTr="00A54910">
        <w:tc>
          <w:tcPr>
            <w:tcW w:w="3652" w:type="dxa"/>
            <w:shd w:val="clear" w:color="auto" w:fill="auto"/>
            <w:vAlign w:val="bottom"/>
          </w:tcPr>
          <w:p w:rsidR="00A54910" w:rsidRPr="00537E9C" w:rsidRDefault="00A54910" w:rsidP="00600B8F">
            <w:pPr>
              <w:pStyle w:val="Tablicaboczek"/>
              <w:rPr>
                <w:lang w:val="en-GB"/>
              </w:rPr>
            </w:pPr>
            <w:r w:rsidRPr="00537E9C">
              <w:rPr>
                <w:lang w:val="en-GB"/>
              </w:rPr>
              <w:t>Information and communication</w:t>
            </w:r>
          </w:p>
        </w:tc>
        <w:tc>
          <w:tcPr>
            <w:tcW w:w="1559" w:type="dxa"/>
            <w:shd w:val="clear" w:color="auto" w:fill="auto"/>
            <w:vAlign w:val="bottom"/>
          </w:tcPr>
          <w:p w:rsidR="00A54910" w:rsidRPr="00CE6373" w:rsidRDefault="00A54910" w:rsidP="00597C8F">
            <w:pPr>
              <w:pStyle w:val="Tablicadanerodek"/>
              <w:rPr>
                <w:lang w:val="en-GB"/>
              </w:rPr>
            </w:pPr>
            <w:r w:rsidRPr="00CE6373">
              <w:rPr>
                <w:lang w:val="en-GB"/>
              </w:rPr>
              <w:t>10 355</w:t>
            </w:r>
            <w:r>
              <w:rPr>
                <w:lang w:val="en-GB"/>
              </w:rPr>
              <w:t>.</w:t>
            </w:r>
            <w:r w:rsidRPr="00CE6373">
              <w:rPr>
                <w:lang w:val="en-GB"/>
              </w:rPr>
              <w:t>97</w:t>
            </w:r>
          </w:p>
        </w:tc>
        <w:tc>
          <w:tcPr>
            <w:tcW w:w="1276" w:type="dxa"/>
            <w:shd w:val="clear" w:color="auto" w:fill="auto"/>
            <w:vAlign w:val="bottom"/>
          </w:tcPr>
          <w:p w:rsidR="00A54910" w:rsidRPr="00CE6373" w:rsidRDefault="00A54910" w:rsidP="00597C8F">
            <w:pPr>
              <w:pStyle w:val="Tablicadanerodek"/>
              <w:rPr>
                <w:lang w:val="en-GB"/>
              </w:rPr>
            </w:pPr>
            <w:r w:rsidRPr="00CE6373">
              <w:rPr>
                <w:lang w:val="en-GB"/>
              </w:rPr>
              <w:t>92</w:t>
            </w:r>
            <w:r>
              <w:rPr>
                <w:lang w:val="en-GB"/>
              </w:rPr>
              <w:t>.</w:t>
            </w:r>
            <w:r w:rsidRPr="00CE6373">
              <w:rPr>
                <w:lang w:val="en-GB"/>
              </w:rPr>
              <w:t xml:space="preserve">8 </w:t>
            </w:r>
          </w:p>
        </w:tc>
        <w:tc>
          <w:tcPr>
            <w:tcW w:w="1276" w:type="dxa"/>
            <w:shd w:val="clear" w:color="auto" w:fill="auto"/>
            <w:vAlign w:val="bottom"/>
          </w:tcPr>
          <w:p w:rsidR="00A54910" w:rsidRPr="00CE6373" w:rsidRDefault="00A54910" w:rsidP="00597C8F">
            <w:pPr>
              <w:pStyle w:val="Tablicadanerodek"/>
              <w:rPr>
                <w:lang w:val="en-GB"/>
              </w:rPr>
            </w:pPr>
            <w:r w:rsidRPr="00CE6373">
              <w:rPr>
                <w:lang w:val="en-GB"/>
              </w:rPr>
              <w:t>107</w:t>
            </w:r>
            <w:r>
              <w:rPr>
                <w:lang w:val="en-GB"/>
              </w:rPr>
              <w:t>.</w:t>
            </w:r>
            <w:r w:rsidRPr="00CE6373">
              <w:rPr>
                <w:lang w:val="en-GB"/>
              </w:rPr>
              <w:t xml:space="preserve">2 </w:t>
            </w:r>
          </w:p>
        </w:tc>
      </w:tr>
      <w:tr w:rsidR="00A54910" w:rsidRPr="00CE6373" w:rsidTr="00A54910">
        <w:tc>
          <w:tcPr>
            <w:tcW w:w="3652" w:type="dxa"/>
            <w:shd w:val="clear" w:color="auto" w:fill="auto"/>
            <w:vAlign w:val="bottom"/>
          </w:tcPr>
          <w:p w:rsidR="00A54910" w:rsidRPr="00537E9C" w:rsidRDefault="00A54910" w:rsidP="00600B8F">
            <w:pPr>
              <w:pStyle w:val="Tablicaboczek"/>
              <w:rPr>
                <w:lang w:val="en-GB"/>
              </w:rPr>
            </w:pPr>
            <w:r w:rsidRPr="00537E9C">
              <w:rPr>
                <w:lang w:val="en-GB"/>
              </w:rPr>
              <w:t>Real estate activities</w:t>
            </w:r>
          </w:p>
        </w:tc>
        <w:tc>
          <w:tcPr>
            <w:tcW w:w="1559" w:type="dxa"/>
            <w:shd w:val="clear" w:color="auto" w:fill="auto"/>
            <w:vAlign w:val="bottom"/>
          </w:tcPr>
          <w:p w:rsidR="00A54910" w:rsidRPr="00CE6373" w:rsidRDefault="00A54910" w:rsidP="00597C8F">
            <w:pPr>
              <w:pStyle w:val="Tablicadanerodek"/>
              <w:rPr>
                <w:lang w:val="en-GB"/>
              </w:rPr>
            </w:pPr>
            <w:r w:rsidRPr="00CE6373">
              <w:rPr>
                <w:lang w:val="en-GB"/>
              </w:rPr>
              <w:t>6 164</w:t>
            </w:r>
            <w:r>
              <w:rPr>
                <w:lang w:val="en-GB"/>
              </w:rPr>
              <w:t>.</w:t>
            </w:r>
            <w:r w:rsidRPr="00CE6373">
              <w:rPr>
                <w:lang w:val="en-GB"/>
              </w:rPr>
              <w:t>37</w:t>
            </w:r>
          </w:p>
        </w:tc>
        <w:tc>
          <w:tcPr>
            <w:tcW w:w="1276" w:type="dxa"/>
            <w:shd w:val="clear" w:color="auto" w:fill="auto"/>
            <w:vAlign w:val="bottom"/>
          </w:tcPr>
          <w:p w:rsidR="00A54910" w:rsidRPr="00CE6373" w:rsidRDefault="00A54910" w:rsidP="00597C8F">
            <w:pPr>
              <w:pStyle w:val="Tablicadanerodek"/>
              <w:rPr>
                <w:lang w:val="en-GB"/>
              </w:rPr>
            </w:pPr>
            <w:r w:rsidRPr="00CE6373">
              <w:rPr>
                <w:lang w:val="en-GB"/>
              </w:rPr>
              <w:t>84</w:t>
            </w:r>
            <w:r>
              <w:rPr>
                <w:lang w:val="en-GB"/>
              </w:rPr>
              <w:t>.</w:t>
            </w:r>
            <w:r w:rsidRPr="00CE6373">
              <w:rPr>
                <w:lang w:val="en-GB"/>
              </w:rPr>
              <w:t xml:space="preserve">9 </w:t>
            </w:r>
          </w:p>
        </w:tc>
        <w:tc>
          <w:tcPr>
            <w:tcW w:w="1276" w:type="dxa"/>
            <w:shd w:val="clear" w:color="auto" w:fill="auto"/>
            <w:vAlign w:val="bottom"/>
          </w:tcPr>
          <w:p w:rsidR="00A54910" w:rsidRPr="00CE6373" w:rsidRDefault="00A54910" w:rsidP="00597C8F">
            <w:pPr>
              <w:pStyle w:val="Tablicadanerodek"/>
              <w:rPr>
                <w:lang w:val="en-GB"/>
              </w:rPr>
            </w:pPr>
            <w:r w:rsidRPr="00CE6373">
              <w:rPr>
                <w:lang w:val="en-GB"/>
              </w:rPr>
              <w:t>109</w:t>
            </w:r>
            <w:r>
              <w:rPr>
                <w:lang w:val="en-GB"/>
              </w:rPr>
              <w:t>.</w:t>
            </w:r>
            <w:r w:rsidRPr="00CE6373">
              <w:rPr>
                <w:lang w:val="en-GB"/>
              </w:rPr>
              <w:t xml:space="preserve">2 </w:t>
            </w:r>
          </w:p>
        </w:tc>
      </w:tr>
      <w:tr w:rsidR="00A54910" w:rsidRPr="00CE6373" w:rsidTr="00A54910">
        <w:tc>
          <w:tcPr>
            <w:tcW w:w="3652" w:type="dxa"/>
            <w:shd w:val="clear" w:color="auto" w:fill="auto"/>
            <w:vAlign w:val="bottom"/>
          </w:tcPr>
          <w:p w:rsidR="00A54910" w:rsidRPr="00537E9C" w:rsidRDefault="00A54910" w:rsidP="00600B8F">
            <w:pPr>
              <w:pStyle w:val="Tablicaboczek"/>
              <w:rPr>
                <w:lang w:val="en-GB"/>
              </w:rPr>
            </w:pPr>
            <w:r w:rsidRPr="00537E9C">
              <w:rPr>
                <w:lang w:val="en-GB"/>
              </w:rPr>
              <w:t>Professional, scientific and technical activities</w:t>
            </w:r>
            <w:r w:rsidRPr="00537E9C">
              <w:rPr>
                <w:vertAlign w:val="superscript"/>
                <w:lang w:val="en-GB"/>
              </w:rPr>
              <w:t>b</w:t>
            </w:r>
          </w:p>
        </w:tc>
        <w:tc>
          <w:tcPr>
            <w:tcW w:w="1559" w:type="dxa"/>
            <w:shd w:val="clear" w:color="auto" w:fill="auto"/>
            <w:vAlign w:val="bottom"/>
          </w:tcPr>
          <w:p w:rsidR="00A54910" w:rsidRPr="00CE6373" w:rsidRDefault="00A54910" w:rsidP="00597C8F">
            <w:pPr>
              <w:pStyle w:val="Tablicadanerodek"/>
              <w:rPr>
                <w:lang w:val="en-GB"/>
              </w:rPr>
            </w:pPr>
            <w:r w:rsidRPr="00CE6373">
              <w:rPr>
                <w:lang w:val="en-GB"/>
              </w:rPr>
              <w:t>8 640</w:t>
            </w:r>
            <w:r>
              <w:rPr>
                <w:lang w:val="en-GB"/>
              </w:rPr>
              <w:t>.</w:t>
            </w:r>
            <w:r w:rsidRPr="00CE6373">
              <w:rPr>
                <w:lang w:val="en-GB"/>
              </w:rPr>
              <w:t>66</w:t>
            </w:r>
          </w:p>
        </w:tc>
        <w:tc>
          <w:tcPr>
            <w:tcW w:w="1276" w:type="dxa"/>
            <w:shd w:val="clear" w:color="auto" w:fill="auto"/>
            <w:vAlign w:val="bottom"/>
          </w:tcPr>
          <w:p w:rsidR="00A54910" w:rsidRPr="00CE6373" w:rsidRDefault="00A54910" w:rsidP="00597C8F">
            <w:pPr>
              <w:pStyle w:val="Tablicadanerodek"/>
              <w:rPr>
                <w:lang w:val="en-GB"/>
              </w:rPr>
            </w:pPr>
            <w:r w:rsidRPr="00CE6373">
              <w:rPr>
                <w:lang w:val="en-GB"/>
              </w:rPr>
              <w:t>93</w:t>
            </w:r>
            <w:r>
              <w:rPr>
                <w:lang w:val="en-GB"/>
              </w:rPr>
              <w:t>.</w:t>
            </w:r>
            <w:r w:rsidRPr="00CE6373">
              <w:rPr>
                <w:lang w:val="en-GB"/>
              </w:rPr>
              <w:t xml:space="preserve">5 </w:t>
            </w:r>
          </w:p>
        </w:tc>
        <w:tc>
          <w:tcPr>
            <w:tcW w:w="1276" w:type="dxa"/>
            <w:shd w:val="clear" w:color="auto" w:fill="auto"/>
            <w:vAlign w:val="bottom"/>
          </w:tcPr>
          <w:p w:rsidR="00A54910" w:rsidRPr="00CE6373" w:rsidRDefault="00A54910" w:rsidP="00597C8F">
            <w:pPr>
              <w:pStyle w:val="Tablicadanerodek"/>
              <w:rPr>
                <w:lang w:val="en-GB"/>
              </w:rPr>
            </w:pPr>
            <w:r w:rsidRPr="00CE6373">
              <w:rPr>
                <w:lang w:val="en-GB"/>
              </w:rPr>
              <w:t>110</w:t>
            </w:r>
            <w:r>
              <w:rPr>
                <w:lang w:val="en-GB"/>
              </w:rPr>
              <w:t>.</w:t>
            </w:r>
            <w:r w:rsidRPr="00CE6373">
              <w:rPr>
                <w:lang w:val="en-GB"/>
              </w:rPr>
              <w:t xml:space="preserve">2 </w:t>
            </w:r>
          </w:p>
        </w:tc>
      </w:tr>
      <w:tr w:rsidR="00A54910" w:rsidRPr="00CE6373" w:rsidTr="00A54910">
        <w:tc>
          <w:tcPr>
            <w:tcW w:w="3652" w:type="dxa"/>
            <w:shd w:val="clear" w:color="auto" w:fill="auto"/>
            <w:vAlign w:val="bottom"/>
          </w:tcPr>
          <w:p w:rsidR="00A54910" w:rsidRPr="00537E9C" w:rsidRDefault="00A54910" w:rsidP="00600B8F">
            <w:pPr>
              <w:pStyle w:val="Tablicaboczek"/>
              <w:rPr>
                <w:lang w:val="en-GB"/>
              </w:rPr>
            </w:pPr>
            <w:r w:rsidRPr="00537E9C">
              <w:rPr>
                <w:lang w:val="en-GB"/>
              </w:rPr>
              <w:t>Administrative and support service activities</w:t>
            </w:r>
          </w:p>
        </w:tc>
        <w:tc>
          <w:tcPr>
            <w:tcW w:w="1559" w:type="dxa"/>
            <w:shd w:val="clear" w:color="auto" w:fill="auto"/>
            <w:vAlign w:val="bottom"/>
          </w:tcPr>
          <w:p w:rsidR="00A54910" w:rsidRPr="00CE6373" w:rsidRDefault="00A54910" w:rsidP="00597C8F">
            <w:pPr>
              <w:pStyle w:val="Tablicadanerodek"/>
              <w:rPr>
                <w:lang w:val="en-GB"/>
              </w:rPr>
            </w:pPr>
            <w:r w:rsidRPr="00CE6373">
              <w:rPr>
                <w:lang w:val="en-GB"/>
              </w:rPr>
              <w:t>4 738</w:t>
            </w:r>
            <w:r>
              <w:rPr>
                <w:lang w:val="en-GB"/>
              </w:rPr>
              <w:t>.</w:t>
            </w:r>
            <w:r w:rsidRPr="00CE6373">
              <w:rPr>
                <w:lang w:val="en-GB"/>
              </w:rPr>
              <w:t>93</w:t>
            </w:r>
          </w:p>
        </w:tc>
        <w:tc>
          <w:tcPr>
            <w:tcW w:w="1276" w:type="dxa"/>
            <w:shd w:val="clear" w:color="auto" w:fill="auto"/>
            <w:vAlign w:val="bottom"/>
          </w:tcPr>
          <w:p w:rsidR="00A54910" w:rsidRPr="00CE6373" w:rsidRDefault="00A54910" w:rsidP="00597C8F">
            <w:pPr>
              <w:pStyle w:val="Tablicadanerodek"/>
              <w:rPr>
                <w:lang w:val="en-GB"/>
              </w:rPr>
            </w:pPr>
            <w:r w:rsidRPr="00CE6373">
              <w:rPr>
                <w:lang w:val="en-GB"/>
              </w:rPr>
              <w:t>98</w:t>
            </w:r>
            <w:r>
              <w:rPr>
                <w:lang w:val="en-GB"/>
              </w:rPr>
              <w:t>.</w:t>
            </w:r>
            <w:r w:rsidRPr="00CE6373">
              <w:rPr>
                <w:lang w:val="en-GB"/>
              </w:rPr>
              <w:t xml:space="preserve">8 </w:t>
            </w:r>
          </w:p>
        </w:tc>
        <w:tc>
          <w:tcPr>
            <w:tcW w:w="1276" w:type="dxa"/>
            <w:shd w:val="clear" w:color="auto" w:fill="auto"/>
            <w:vAlign w:val="bottom"/>
          </w:tcPr>
          <w:p w:rsidR="00A54910" w:rsidRPr="00CE6373" w:rsidRDefault="00A54910" w:rsidP="00597C8F">
            <w:pPr>
              <w:pStyle w:val="Tablicadanerodek"/>
              <w:rPr>
                <w:lang w:val="en-GB"/>
              </w:rPr>
            </w:pPr>
            <w:r w:rsidRPr="00CE6373">
              <w:rPr>
                <w:lang w:val="en-GB"/>
              </w:rPr>
              <w:t>108</w:t>
            </w:r>
            <w:r>
              <w:rPr>
                <w:lang w:val="en-GB"/>
              </w:rPr>
              <w:t>.</w:t>
            </w:r>
            <w:r w:rsidRPr="00CE6373">
              <w:rPr>
                <w:lang w:val="en-GB"/>
              </w:rPr>
              <w:t xml:space="preserve">4 </w:t>
            </w:r>
          </w:p>
        </w:tc>
      </w:tr>
      <w:tr w:rsidR="00A54910" w:rsidRPr="00CE6373" w:rsidTr="00A54910">
        <w:tc>
          <w:tcPr>
            <w:tcW w:w="3652" w:type="dxa"/>
            <w:shd w:val="clear" w:color="auto" w:fill="auto"/>
            <w:vAlign w:val="bottom"/>
          </w:tcPr>
          <w:p w:rsidR="00A54910" w:rsidRPr="00537E9C" w:rsidRDefault="00A54910" w:rsidP="00600B8F">
            <w:pPr>
              <w:pStyle w:val="Tablicaboczek"/>
              <w:rPr>
                <w:lang w:val="en-GB"/>
              </w:rPr>
            </w:pPr>
            <w:r w:rsidRPr="00537E9C">
              <w:rPr>
                <w:lang w:val="en-GB"/>
              </w:rPr>
              <w:t>Arts, entertainment and recreation</w:t>
            </w:r>
          </w:p>
        </w:tc>
        <w:tc>
          <w:tcPr>
            <w:tcW w:w="1559" w:type="dxa"/>
            <w:shd w:val="clear" w:color="auto" w:fill="auto"/>
            <w:vAlign w:val="bottom"/>
          </w:tcPr>
          <w:p w:rsidR="00A54910" w:rsidRPr="00CE6373" w:rsidRDefault="00A54910" w:rsidP="00597C8F">
            <w:pPr>
              <w:pStyle w:val="Tablicadanerodek"/>
              <w:rPr>
                <w:lang w:val="en-GB"/>
              </w:rPr>
            </w:pPr>
            <w:r w:rsidRPr="00CE6373">
              <w:rPr>
                <w:lang w:val="en-GB"/>
              </w:rPr>
              <w:t>5 338</w:t>
            </w:r>
            <w:r>
              <w:rPr>
                <w:lang w:val="en-GB"/>
              </w:rPr>
              <w:t>.</w:t>
            </w:r>
            <w:r w:rsidRPr="00CE6373">
              <w:rPr>
                <w:lang w:val="en-GB"/>
              </w:rPr>
              <w:t>20</w:t>
            </w:r>
          </w:p>
        </w:tc>
        <w:tc>
          <w:tcPr>
            <w:tcW w:w="1276" w:type="dxa"/>
            <w:shd w:val="clear" w:color="auto" w:fill="auto"/>
            <w:vAlign w:val="bottom"/>
          </w:tcPr>
          <w:p w:rsidR="00A54910" w:rsidRPr="00CE6373" w:rsidRDefault="00A54910" w:rsidP="00597C8F">
            <w:pPr>
              <w:pStyle w:val="Tablicadanerodek"/>
              <w:rPr>
                <w:lang w:val="en-GB"/>
              </w:rPr>
            </w:pPr>
            <w:r w:rsidRPr="00CE6373">
              <w:rPr>
                <w:lang w:val="en-GB"/>
              </w:rPr>
              <w:t>81</w:t>
            </w:r>
            <w:r>
              <w:rPr>
                <w:lang w:val="en-GB"/>
              </w:rPr>
              <w:t>.</w:t>
            </w:r>
            <w:r w:rsidRPr="00CE6373">
              <w:rPr>
                <w:lang w:val="en-GB"/>
              </w:rPr>
              <w:t xml:space="preserve">5 </w:t>
            </w:r>
          </w:p>
        </w:tc>
        <w:tc>
          <w:tcPr>
            <w:tcW w:w="1276" w:type="dxa"/>
            <w:shd w:val="clear" w:color="auto" w:fill="auto"/>
            <w:vAlign w:val="bottom"/>
          </w:tcPr>
          <w:p w:rsidR="00A54910" w:rsidRPr="00CE6373" w:rsidRDefault="00A54910" w:rsidP="00597C8F">
            <w:pPr>
              <w:pStyle w:val="Tablicadanerodek"/>
              <w:rPr>
                <w:lang w:val="en-GB"/>
              </w:rPr>
            </w:pPr>
            <w:r w:rsidRPr="00CE6373">
              <w:rPr>
                <w:lang w:val="en-GB"/>
              </w:rPr>
              <w:t>116</w:t>
            </w:r>
            <w:r>
              <w:rPr>
                <w:lang w:val="en-GB"/>
              </w:rPr>
              <w:t>.</w:t>
            </w:r>
            <w:r w:rsidRPr="00CE6373">
              <w:rPr>
                <w:lang w:val="en-GB"/>
              </w:rPr>
              <w:t xml:space="preserve">1 </w:t>
            </w:r>
          </w:p>
        </w:tc>
      </w:tr>
      <w:tr w:rsidR="00A54910" w:rsidRPr="00CE6373" w:rsidTr="00A54910">
        <w:tc>
          <w:tcPr>
            <w:tcW w:w="3652" w:type="dxa"/>
            <w:shd w:val="clear" w:color="auto" w:fill="auto"/>
            <w:vAlign w:val="bottom"/>
          </w:tcPr>
          <w:p w:rsidR="00A54910" w:rsidRPr="00537E9C" w:rsidRDefault="00A54910" w:rsidP="00600B8F">
            <w:pPr>
              <w:pStyle w:val="Tablicaboczek"/>
              <w:rPr>
                <w:lang w:val="en-GB"/>
              </w:rPr>
            </w:pPr>
            <w:r w:rsidRPr="00537E9C">
              <w:rPr>
                <w:lang w:val="en-GB"/>
              </w:rPr>
              <w:t>Other service activities</w:t>
            </w:r>
            <w:r w:rsidRPr="00537E9C">
              <w:rPr>
                <w:vertAlign w:val="superscript"/>
                <w:lang w:val="en-GB"/>
              </w:rPr>
              <w:t>c</w:t>
            </w:r>
            <w:r w:rsidRPr="00537E9C">
              <w:rPr>
                <w:lang w:val="en-GB"/>
              </w:rPr>
              <w:t xml:space="preserve"> </w:t>
            </w:r>
          </w:p>
        </w:tc>
        <w:tc>
          <w:tcPr>
            <w:tcW w:w="1559" w:type="dxa"/>
            <w:shd w:val="clear" w:color="auto" w:fill="auto"/>
            <w:vAlign w:val="bottom"/>
          </w:tcPr>
          <w:p w:rsidR="00A54910" w:rsidRPr="00CE6373" w:rsidRDefault="00A54910" w:rsidP="00597C8F">
            <w:pPr>
              <w:pStyle w:val="Tablicadanerodek"/>
              <w:rPr>
                <w:lang w:val="en-GB"/>
              </w:rPr>
            </w:pPr>
            <w:r w:rsidRPr="00CE6373">
              <w:rPr>
                <w:lang w:val="en-GB"/>
              </w:rPr>
              <w:t>4 685</w:t>
            </w:r>
            <w:r>
              <w:rPr>
                <w:lang w:val="en-GB"/>
              </w:rPr>
              <w:t>.</w:t>
            </w:r>
            <w:r w:rsidRPr="00CE6373">
              <w:rPr>
                <w:lang w:val="en-GB"/>
              </w:rPr>
              <w:t>88</w:t>
            </w:r>
          </w:p>
        </w:tc>
        <w:tc>
          <w:tcPr>
            <w:tcW w:w="1276" w:type="dxa"/>
            <w:shd w:val="clear" w:color="auto" w:fill="auto"/>
            <w:vAlign w:val="bottom"/>
          </w:tcPr>
          <w:p w:rsidR="00A54910" w:rsidRPr="00CE6373" w:rsidRDefault="00A54910" w:rsidP="00597C8F">
            <w:pPr>
              <w:pStyle w:val="Tablicadanerodek"/>
              <w:rPr>
                <w:lang w:val="en-GB"/>
              </w:rPr>
            </w:pPr>
            <w:r w:rsidRPr="00CE6373">
              <w:rPr>
                <w:lang w:val="en-GB"/>
              </w:rPr>
              <w:t>93</w:t>
            </w:r>
            <w:r>
              <w:rPr>
                <w:lang w:val="en-GB"/>
              </w:rPr>
              <w:t>.</w:t>
            </w:r>
            <w:r w:rsidRPr="00CE6373">
              <w:rPr>
                <w:lang w:val="en-GB"/>
              </w:rPr>
              <w:t xml:space="preserve">4 </w:t>
            </w:r>
          </w:p>
        </w:tc>
        <w:tc>
          <w:tcPr>
            <w:tcW w:w="1276" w:type="dxa"/>
            <w:shd w:val="clear" w:color="auto" w:fill="auto"/>
            <w:vAlign w:val="bottom"/>
          </w:tcPr>
          <w:p w:rsidR="00A54910" w:rsidRPr="00CE6373" w:rsidRDefault="00A54910" w:rsidP="00597C8F">
            <w:pPr>
              <w:pStyle w:val="Tablicadanerodek"/>
              <w:rPr>
                <w:lang w:val="en-GB"/>
              </w:rPr>
            </w:pPr>
            <w:r w:rsidRPr="00CE6373">
              <w:rPr>
                <w:lang w:val="en-GB"/>
              </w:rPr>
              <w:t>105</w:t>
            </w:r>
            <w:r>
              <w:rPr>
                <w:lang w:val="en-GB"/>
              </w:rPr>
              <w:t>.</w:t>
            </w:r>
            <w:r w:rsidRPr="00CE6373">
              <w:rPr>
                <w:lang w:val="en-GB"/>
              </w:rPr>
              <w:t xml:space="preserve">5 </w:t>
            </w:r>
          </w:p>
        </w:tc>
      </w:tr>
    </w:tbl>
    <w:p w:rsidR="00F76BBB" w:rsidRPr="005D10AD" w:rsidRDefault="00F76BBB" w:rsidP="00F76BBB">
      <w:pPr>
        <w:rPr>
          <w:noProof/>
          <w:spacing w:val="-2"/>
          <w:sz w:val="16"/>
          <w:szCs w:val="16"/>
          <w:lang w:val="en-US"/>
        </w:rPr>
      </w:pPr>
      <w:r w:rsidRPr="005D10AD">
        <w:rPr>
          <w:noProof/>
          <w:spacing w:val="-2"/>
          <w:sz w:val="16"/>
          <w:szCs w:val="16"/>
          <w:lang w:val="en-US"/>
        </w:rPr>
        <w:t>a Within the enterprise sector this section covers only the activities “Forestry and logging” (Division 02) and “Marine fishing” (Class 03.11); b Excluding activity „Scientific research and development” (Division 72) and „Veterinary activities” (Division 75); c Excluding activity „ Activities of membership organisations” (Division 94).</w:t>
      </w:r>
      <w:r w:rsidRPr="005D10AD">
        <w:rPr>
          <w:noProof/>
          <w:spacing w:val="-2"/>
          <w:sz w:val="16"/>
          <w:szCs w:val="16"/>
          <w:lang w:val="en-US"/>
        </w:rPr>
        <w:br/>
        <w:t>Symbol (∆)  - means that categories of applied classification are presented in abbreviated form of NACE Rev. 2</w:t>
      </w:r>
      <w:r w:rsidR="00504870">
        <w:rPr>
          <w:noProof/>
          <w:spacing w:val="-2"/>
          <w:sz w:val="16"/>
          <w:szCs w:val="16"/>
          <w:lang w:val="en-US"/>
        </w:rPr>
        <w:t>.</w:t>
      </w:r>
    </w:p>
    <w:p w:rsidR="00A62247" w:rsidRPr="00A62247" w:rsidRDefault="00F76BBB" w:rsidP="00A62247">
      <w:pPr>
        <w:pStyle w:val="Nagwek1"/>
        <w:rPr>
          <w:rFonts w:ascii="Fira Sans" w:hAnsi="Fira Sans"/>
          <w:b/>
          <w:szCs w:val="19"/>
          <w:lang w:val="en-GB"/>
        </w:rPr>
      </w:pPr>
      <w:r>
        <w:rPr>
          <w:rFonts w:ascii="Fira Sans" w:hAnsi="Fira Sans"/>
          <w:b/>
          <w:szCs w:val="19"/>
          <w:lang w:val="en-US"/>
        </w:rPr>
        <w:t>M</w:t>
      </w:r>
      <w:r w:rsidR="00A62247" w:rsidRPr="00A62247">
        <w:rPr>
          <w:rFonts w:ascii="Fira Sans" w:hAnsi="Fira Sans"/>
          <w:b/>
          <w:szCs w:val="19"/>
          <w:lang w:val="en-GB"/>
        </w:rPr>
        <w:t>ethodological notes</w:t>
      </w:r>
    </w:p>
    <w:p w:rsidR="00A62247" w:rsidRPr="0062060F" w:rsidRDefault="00A62247" w:rsidP="00A62247">
      <w:pPr>
        <w:spacing w:line="288" w:lineRule="auto"/>
        <w:rPr>
          <w:rStyle w:val="tlid-translation"/>
          <w:lang w:val="en-GB"/>
        </w:rPr>
      </w:pPr>
      <w:r>
        <w:rPr>
          <w:rStyle w:val="tlid-translation"/>
          <w:b/>
          <w:lang w:val="en-GB"/>
        </w:rPr>
        <w:t>The enterprise</w:t>
      </w:r>
      <w:r w:rsidRPr="0062060F">
        <w:rPr>
          <w:rStyle w:val="tlid-translation"/>
          <w:b/>
          <w:lang w:val="en-GB"/>
        </w:rPr>
        <w:t xml:space="preserve"> sector concerns units employing more than 9 persons and conducting economic activity within the scope of the following areas</w:t>
      </w:r>
      <w:r w:rsidRPr="0062060F">
        <w:rPr>
          <w:rStyle w:val="tlid-translation"/>
          <w:lang w:val="en-GB"/>
        </w:rPr>
        <w:t>: forestry and logging; marine fishing; mining and quarrying; manufacturing; electricity, gas, steam and air conditioning supply; water supply; sewerage, waste management and remediation activities; construction; wholesale and retail trade; repair of motor vehicles and motorcycles; transportation and storage; accommodation and food service activities; information and communication; real estate activities; legal and accounting activities; activities of head offices; management consultancy activities; architectural and engineering activities; technical testing and analysis; advertising and market research; other professional, scientific and technical activities; administrative and support service activities; arts, entertainment and recreation; repair of computers and personal and household goods; other personal service activities.</w:t>
      </w:r>
    </w:p>
    <w:p w:rsidR="00A62247" w:rsidRDefault="00A62247" w:rsidP="00A62247">
      <w:pPr>
        <w:autoSpaceDE w:val="0"/>
        <w:autoSpaceDN w:val="0"/>
        <w:adjustRightInd w:val="0"/>
        <w:spacing w:line="288" w:lineRule="auto"/>
        <w:rPr>
          <w:rFonts w:cs="FiraSans-Regular"/>
          <w:szCs w:val="19"/>
          <w:lang w:val="en-GB" w:eastAsia="pl-PL"/>
        </w:rPr>
      </w:pPr>
      <w:r w:rsidRPr="0062060F">
        <w:rPr>
          <w:rFonts w:eastAsia="Calibri"/>
          <w:shd w:val="clear" w:color="auto" w:fill="FFFFFF"/>
          <w:lang w:val="en-GB"/>
        </w:rPr>
        <w:t>Data source is “Report on economic activity” (DG-1). Within the scope of this survey, for the entities with 50 and more persons employed it</w:t>
      </w:r>
      <w:r>
        <w:rPr>
          <w:rFonts w:eastAsia="Calibri"/>
          <w:shd w:val="clear" w:color="auto" w:fill="FFFFFF"/>
          <w:lang w:val="en-GB"/>
        </w:rPr>
        <w:t xml:space="preserve"> is </w:t>
      </w:r>
      <w:r w:rsidRPr="00B834D9">
        <w:rPr>
          <w:lang w:val="en-US"/>
        </w:rPr>
        <w:t>a</w:t>
      </w:r>
      <w:r>
        <w:rPr>
          <w:lang w:val="en-US"/>
        </w:rPr>
        <w:t xml:space="preserve"> </w:t>
      </w:r>
      <w:r w:rsidRPr="00B834D9">
        <w:rPr>
          <w:lang w:val="en-US"/>
        </w:rPr>
        <w:t>census</w:t>
      </w:r>
      <w:r w:rsidR="004079EE">
        <w:rPr>
          <w:rFonts w:eastAsia="Calibri"/>
          <w:shd w:val="clear" w:color="auto" w:fill="FFFFFF"/>
          <w:lang w:val="en-GB"/>
        </w:rPr>
        <w:t xml:space="preserve"> survey, while for the entities</w:t>
      </w:r>
      <w:r w:rsidRPr="0062060F">
        <w:rPr>
          <w:rFonts w:eastAsia="Calibri"/>
          <w:shd w:val="clear" w:color="auto" w:fill="FFFFFF"/>
          <w:lang w:val="en-GB"/>
        </w:rPr>
        <w:t xml:space="preserve"> from 10 to 49 persons</w:t>
      </w:r>
      <w:r w:rsidR="004079EE">
        <w:rPr>
          <w:rFonts w:eastAsia="Calibri"/>
          <w:shd w:val="clear" w:color="auto" w:fill="FFFFFF"/>
          <w:lang w:val="en-GB"/>
        </w:rPr>
        <w:t xml:space="preserve"> employed</w:t>
      </w:r>
      <w:r w:rsidRPr="0062060F">
        <w:rPr>
          <w:rFonts w:eastAsia="Calibri"/>
          <w:shd w:val="clear" w:color="auto" w:fill="FFFFFF"/>
          <w:lang w:val="en-GB"/>
        </w:rPr>
        <w:t xml:space="preserve"> it is a sample one</w:t>
      </w:r>
      <w:r w:rsidRPr="0062060F">
        <w:rPr>
          <w:rStyle w:val="Odwoanieprzypisudolnego"/>
          <w:rFonts w:cs="FiraSans-Regular"/>
          <w:szCs w:val="19"/>
          <w:lang w:val="en-GB" w:eastAsia="pl-PL"/>
        </w:rPr>
        <w:footnoteReference w:id="4"/>
      </w:r>
      <w:r w:rsidRPr="0062060F">
        <w:rPr>
          <w:rFonts w:cs="FiraSans-Regular"/>
          <w:szCs w:val="19"/>
          <w:lang w:val="en-GB" w:eastAsia="pl-PL"/>
        </w:rPr>
        <w:t>.</w:t>
      </w:r>
    </w:p>
    <w:p w:rsidR="00A62247" w:rsidRDefault="00A62247" w:rsidP="00A62247">
      <w:pPr>
        <w:autoSpaceDE w:val="0"/>
        <w:autoSpaceDN w:val="0"/>
        <w:adjustRightInd w:val="0"/>
        <w:spacing w:line="288" w:lineRule="auto"/>
        <w:rPr>
          <w:rStyle w:val="tlid-translation"/>
          <w:lang w:val="en-GB"/>
        </w:rPr>
      </w:pPr>
      <w:r w:rsidRPr="0062060F">
        <w:rPr>
          <w:rStyle w:val="tlid-translation"/>
          <w:lang w:val="en-GB"/>
        </w:rPr>
        <w:t xml:space="preserve">Labour market data on survey report DG-1 do not include persons employed under a mandate contract and contract for specified work - the detailed scope of exclusions along with </w:t>
      </w:r>
      <w:r w:rsidRPr="0062060F">
        <w:rPr>
          <w:rStyle w:val="tlid-translation"/>
          <w:lang w:val="en-GB"/>
        </w:rPr>
        <w:lastRenderedPageBreak/>
        <w:t>methods of calculating labour market variables can be found in the explanations of the DG-1 report</w:t>
      </w:r>
      <w:r w:rsidRPr="0062060F">
        <w:rPr>
          <w:rStyle w:val="Odwoanieprzypisudolnego"/>
          <w:lang w:val="en-GB"/>
        </w:rPr>
        <w:footnoteReference w:id="5"/>
      </w:r>
      <w:r w:rsidRPr="0062060F">
        <w:rPr>
          <w:rStyle w:val="tlid-translation"/>
          <w:lang w:val="en-GB"/>
        </w:rPr>
        <w:t>.</w:t>
      </w:r>
    </w:p>
    <w:p w:rsidR="00A62247" w:rsidRPr="00CE6373" w:rsidRDefault="00A62247" w:rsidP="00A62247">
      <w:pPr>
        <w:spacing w:line="288" w:lineRule="auto"/>
        <w:rPr>
          <w:szCs w:val="19"/>
          <w:lang w:val="en-GB"/>
        </w:rPr>
      </w:pPr>
      <w:r w:rsidRPr="0062060F">
        <w:rPr>
          <w:rStyle w:val="jlqj4b"/>
          <w:lang w:val="en-GB"/>
        </w:rPr>
        <w:t>Due to the short period in which the units provide data as part of the survey on the DG-1 form, the presented results are preliminary.</w:t>
      </w:r>
      <w:r w:rsidRPr="0062060F">
        <w:rPr>
          <w:rStyle w:val="viiyi"/>
          <w:lang w:val="en-GB"/>
        </w:rPr>
        <w:t xml:space="preserve"> </w:t>
      </w:r>
      <w:r w:rsidRPr="0062060F">
        <w:rPr>
          <w:rStyle w:val="jlqj4b"/>
          <w:lang w:val="en-GB"/>
        </w:rPr>
        <w:t>In the absence of complete records as at the date of preparation of the survey, it is allowed to include estimated data, and in the event of the need to correct data disclosed in previous periods, changes are included only in cumulative data</w:t>
      </w:r>
      <w:r w:rsidR="0058143E">
        <w:rPr>
          <w:rStyle w:val="jlqj4b"/>
          <w:lang w:val="en-GB"/>
        </w:rPr>
        <w:t>.</w:t>
      </w:r>
    </w:p>
    <w:p w:rsidR="00694AF0" w:rsidRPr="00CE6373" w:rsidRDefault="00364AF9" w:rsidP="00CE6373">
      <w:pPr>
        <w:pStyle w:val="Tytuinfomacjisygnalnej"/>
        <w:rPr>
          <w:sz w:val="18"/>
          <w:lang w:val="en-GB"/>
        </w:rPr>
      </w:pPr>
      <w:r w:rsidRPr="00CE6373">
        <w:rPr>
          <w:sz w:val="32"/>
          <w:lang w:val="en-GB"/>
        </w:rPr>
        <w:tab/>
      </w:r>
    </w:p>
    <w:p w:rsidR="00DA331D" w:rsidRPr="00CE6373" w:rsidRDefault="00DA331D" w:rsidP="00DA331D">
      <w:pPr>
        <w:spacing w:before="360"/>
        <w:rPr>
          <w:sz w:val="18"/>
          <w:lang w:val="en-GB"/>
        </w:rPr>
        <w:sectPr w:rsidR="00DA331D" w:rsidRPr="00CE6373" w:rsidSect="003B18B6">
          <w:headerReference w:type="default" r:id="rId12"/>
          <w:footerReference w:type="default" r:id="rId13"/>
          <w:headerReference w:type="first" r:id="rId14"/>
          <w:footerReference w:type="first" r:id="rId15"/>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rsidTr="009E7D31">
        <w:trPr>
          <w:trHeight w:val="1626"/>
        </w:trPr>
        <w:tc>
          <w:tcPr>
            <w:tcW w:w="4926" w:type="dxa"/>
          </w:tcPr>
          <w:p w:rsidR="00DE2400" w:rsidRPr="0016640E" w:rsidRDefault="00C60504" w:rsidP="00DE2400">
            <w:pPr>
              <w:spacing w:before="0" w:after="0" w:line="276" w:lineRule="auto"/>
              <w:rPr>
                <w:rFonts w:cs="Arial"/>
                <w:sz w:val="20"/>
                <w:lang w:val="en-US"/>
              </w:rPr>
            </w:pPr>
            <w:r w:rsidRPr="0016640E">
              <w:rPr>
                <w:rFonts w:cs="Arial"/>
                <w:sz w:val="20"/>
                <w:lang w:val="en-US"/>
              </w:rPr>
              <w:lastRenderedPageBreak/>
              <w:t>Prepared by</w:t>
            </w:r>
            <w:r w:rsidR="00DE2400" w:rsidRPr="0016640E">
              <w:rPr>
                <w:rFonts w:cs="Arial"/>
                <w:sz w:val="20"/>
                <w:lang w:val="en-US"/>
              </w:rPr>
              <w:t>:</w:t>
            </w:r>
          </w:p>
          <w:p w:rsidR="00DE2400" w:rsidRPr="0016640E" w:rsidRDefault="00CE6373" w:rsidP="00DE2400">
            <w:pPr>
              <w:spacing w:before="0" w:line="276" w:lineRule="auto"/>
              <w:rPr>
                <w:rFonts w:cs="Arial"/>
                <w:b/>
                <w:color w:val="000000" w:themeColor="text1"/>
                <w:sz w:val="20"/>
                <w:lang w:val="en-US"/>
              </w:rPr>
            </w:pPr>
            <w:r>
              <w:rPr>
                <w:rFonts w:cs="Arial"/>
                <w:b/>
                <w:color w:val="000000" w:themeColor="text1"/>
                <w:sz w:val="20"/>
                <w:lang w:val="en-US"/>
              </w:rPr>
              <w:t>Labour Market</w:t>
            </w:r>
            <w:r w:rsidR="006C197A" w:rsidRPr="0016640E">
              <w:rPr>
                <w:rFonts w:cs="Arial"/>
                <w:b/>
                <w:color w:val="000000" w:themeColor="text1"/>
                <w:sz w:val="20"/>
                <w:lang w:val="en-US"/>
              </w:rPr>
              <w:t xml:space="preserve"> </w:t>
            </w:r>
            <w:r w:rsidR="00DE2400" w:rsidRPr="0016640E">
              <w:rPr>
                <w:rFonts w:cs="Arial"/>
                <w:b/>
                <w:color w:val="000000" w:themeColor="text1"/>
                <w:sz w:val="20"/>
                <w:lang w:val="en-US"/>
              </w:rPr>
              <w:t>Department</w:t>
            </w:r>
          </w:p>
          <w:p w:rsidR="00DE2400" w:rsidRPr="00DE2400" w:rsidRDefault="00DE2400" w:rsidP="00597C8F">
            <w:pPr>
              <w:spacing w:before="0" w:after="0" w:line="276" w:lineRule="auto"/>
              <w:rPr>
                <w:b/>
                <w:lang w:val="fi-FI"/>
              </w:rPr>
            </w:pPr>
            <w:r w:rsidRPr="00DE2400">
              <w:rPr>
                <w:b/>
                <w:lang w:val="fi-FI"/>
              </w:rPr>
              <w:t>D</w:t>
            </w:r>
            <w:r w:rsidR="006C197A">
              <w:rPr>
                <w:b/>
                <w:lang w:val="fi-FI"/>
              </w:rPr>
              <w:t>irec</w:t>
            </w:r>
            <w:r w:rsidRPr="00DE2400">
              <w:rPr>
                <w:b/>
                <w:lang w:val="fi-FI"/>
              </w:rPr>
              <w:t xml:space="preserve">tor </w:t>
            </w:r>
            <w:r w:rsidR="00CE6373">
              <w:rPr>
                <w:b/>
                <w:lang w:val="fi-FI"/>
              </w:rPr>
              <w:t>Agnieszka Zgierska</w:t>
            </w:r>
          </w:p>
          <w:p w:rsidR="00DE2400" w:rsidRPr="00AB24E4" w:rsidRDefault="006C197A" w:rsidP="00B16871">
            <w:pPr>
              <w:pStyle w:val="Nagwek3"/>
              <w:spacing w:before="0" w:after="120" w:line="240"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156F0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00DE2400" w:rsidRPr="008F3638">
              <w:rPr>
                <w:rFonts w:ascii="Fira Sans" w:hAnsi="Fira Sans" w:cs="Arial"/>
                <w:color w:val="000000" w:themeColor="text1"/>
                <w:sz w:val="20"/>
                <w:lang w:val="fi-FI"/>
              </w:rPr>
              <w:t>22</w:t>
            </w:r>
            <w:r w:rsidR="00156F04">
              <w:rPr>
                <w:rFonts w:ascii="Fira Sans" w:hAnsi="Fira Sans" w:cs="Arial"/>
                <w:color w:val="000000" w:themeColor="text1"/>
                <w:sz w:val="20"/>
                <w:lang w:val="fi-FI"/>
              </w:rPr>
              <w:t>)</w:t>
            </w:r>
            <w:r w:rsidR="00DE2400" w:rsidRPr="008F3638">
              <w:rPr>
                <w:rFonts w:ascii="Fira Sans" w:hAnsi="Fira Sans" w:cs="Arial"/>
                <w:color w:val="000000" w:themeColor="text1"/>
                <w:sz w:val="20"/>
                <w:lang w:val="fi-FI"/>
              </w:rPr>
              <w:t> </w:t>
            </w:r>
            <w:r w:rsidR="00CE6373" w:rsidRPr="0062060F">
              <w:rPr>
                <w:rFonts w:ascii="Fira Sans" w:hAnsi="Fira Sans" w:cs="Arial"/>
                <w:color w:val="000000"/>
                <w:sz w:val="20"/>
                <w:lang w:val="en-GB"/>
              </w:rPr>
              <w:t>608 3</w:t>
            </w:r>
            <w:r w:rsidR="00CE6373">
              <w:rPr>
                <w:rFonts w:ascii="Fira Sans" w:hAnsi="Fira Sans" w:cs="Arial"/>
                <w:color w:val="000000"/>
                <w:sz w:val="20"/>
                <w:lang w:val="en-GB"/>
              </w:rPr>
              <w:t>0</w:t>
            </w:r>
            <w:r w:rsidR="00CE6373" w:rsidRPr="0062060F">
              <w:rPr>
                <w:rFonts w:ascii="Fira Sans" w:hAnsi="Fira Sans" w:cs="Arial"/>
                <w:color w:val="000000"/>
                <w:sz w:val="20"/>
                <w:lang w:val="en-GB"/>
              </w:rPr>
              <w:t xml:space="preserve"> 1</w:t>
            </w:r>
            <w:r w:rsidR="00CE6373">
              <w:rPr>
                <w:rFonts w:ascii="Fira Sans" w:hAnsi="Fira Sans" w:cs="Arial"/>
                <w:color w:val="000000"/>
                <w:sz w:val="20"/>
                <w:lang w:val="en-GB"/>
              </w:rPr>
              <w:t>5</w:t>
            </w:r>
          </w:p>
        </w:tc>
        <w:tc>
          <w:tcPr>
            <w:tcW w:w="4927" w:type="dxa"/>
          </w:tcPr>
          <w:p w:rsidR="00DE2400" w:rsidRPr="0016640E" w:rsidRDefault="006C197A" w:rsidP="00DE2400">
            <w:pPr>
              <w:spacing w:before="0" w:line="276" w:lineRule="auto"/>
              <w:rPr>
                <w:rFonts w:cs="Arial"/>
                <w:b/>
                <w:sz w:val="20"/>
                <w:lang w:val="en-US"/>
              </w:rPr>
            </w:pPr>
            <w:r w:rsidRPr="0016640E">
              <w:rPr>
                <w:rFonts w:cs="Arial"/>
                <w:sz w:val="20"/>
                <w:lang w:val="en-US"/>
              </w:rPr>
              <w:t>Issued by</w:t>
            </w:r>
            <w:r w:rsidR="00DE2400" w:rsidRPr="0016640E">
              <w:rPr>
                <w:rFonts w:cs="Arial"/>
                <w:sz w:val="20"/>
                <w:lang w:val="en-US"/>
              </w:rPr>
              <w:t>:</w:t>
            </w:r>
            <w:r w:rsidR="00DE2400" w:rsidRPr="0016640E">
              <w:rPr>
                <w:rFonts w:cs="Arial"/>
                <w:sz w:val="20"/>
                <w:lang w:val="en-US"/>
              </w:rPr>
              <w:br/>
            </w:r>
            <w:r w:rsidRPr="0016640E">
              <w:rPr>
                <w:rFonts w:cs="Arial"/>
                <w:b/>
                <w:sz w:val="20"/>
                <w:lang w:val="en-US"/>
              </w:rPr>
              <w:t>The Spokesperson for the President</w:t>
            </w:r>
            <w:r w:rsidR="00FA4D6D" w:rsidRPr="0016640E">
              <w:rPr>
                <w:rFonts w:cs="Arial"/>
                <w:b/>
                <w:sz w:val="20"/>
                <w:lang w:val="en-US"/>
              </w:rPr>
              <w:br/>
            </w:r>
            <w:r w:rsidRPr="0016640E">
              <w:rPr>
                <w:rFonts w:cs="Arial"/>
                <w:b/>
                <w:sz w:val="20"/>
                <w:lang w:val="en-US"/>
              </w:rPr>
              <w:t>of Statistics Poland</w:t>
            </w:r>
          </w:p>
          <w:p w:rsidR="00DE2400" w:rsidRPr="004A1D19" w:rsidRDefault="00DE2400" w:rsidP="00597C8F">
            <w:pPr>
              <w:pStyle w:val="Nagwek3"/>
              <w:spacing w:before="0" w:line="240"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rsidR="00DE2400" w:rsidRPr="004A1D19" w:rsidRDefault="006C197A" w:rsidP="00597C8F">
            <w:pPr>
              <w:pStyle w:val="Nagwek3"/>
              <w:spacing w:before="0" w:line="240" w:lineRule="auto"/>
              <w:outlineLvl w:val="2"/>
              <w:rPr>
                <w:rFonts w:ascii="Fira Sans" w:hAnsi="Fira Sans" w:cs="Arial"/>
                <w:color w:val="auto"/>
                <w:sz w:val="20"/>
                <w:lang w:val="fi-FI"/>
              </w:rPr>
            </w:pPr>
            <w:r>
              <w:rPr>
                <w:rFonts w:ascii="Fira Sans" w:hAnsi="Fira Sans" w:cs="Arial"/>
                <w:color w:val="auto"/>
                <w:sz w:val="20"/>
                <w:lang w:val="fi-FI"/>
              </w:rPr>
              <w:t>Phone</w:t>
            </w:r>
            <w:r w:rsidR="00DE2400" w:rsidRPr="004A1D19">
              <w:rPr>
                <w:rFonts w:ascii="Fira Sans" w:hAnsi="Fira Sans" w:cs="Arial"/>
                <w:color w:val="auto"/>
                <w:sz w:val="20"/>
                <w:lang w:val="fi-FI"/>
              </w:rPr>
              <w:t xml:space="preserve">: </w:t>
            </w:r>
            <w:r w:rsidR="00FA4D6D">
              <w:rPr>
                <w:rFonts w:ascii="Fira Sans" w:hAnsi="Fira Sans" w:cs="Arial"/>
                <w:color w:val="auto"/>
                <w:sz w:val="20"/>
                <w:lang w:val="fi-FI"/>
              </w:rPr>
              <w:t>(</w:t>
            </w:r>
            <w:r w:rsidR="002021A6">
              <w:rPr>
                <w:rFonts w:ascii="Fira Sans" w:hAnsi="Fira Sans" w:cs="Arial"/>
                <w:color w:val="auto"/>
                <w:sz w:val="20"/>
                <w:lang w:val="fi-FI"/>
              </w:rPr>
              <w:t>+48</w:t>
            </w:r>
            <w:r w:rsidR="00FA4D6D">
              <w:rPr>
                <w:rFonts w:ascii="Fira Sans" w:hAnsi="Fira Sans" w:cs="Arial"/>
                <w:color w:val="auto"/>
                <w:sz w:val="20"/>
                <w:lang w:val="fi-FI"/>
              </w:rPr>
              <w:t>)</w:t>
            </w:r>
            <w:r w:rsidR="002021A6">
              <w:rPr>
                <w:rFonts w:ascii="Fira Sans" w:hAnsi="Fira Sans" w:cs="Arial"/>
                <w:color w:val="auto"/>
                <w:sz w:val="20"/>
                <w:lang w:val="fi-FI"/>
              </w:rPr>
              <w:t xml:space="preserve"> </w:t>
            </w:r>
            <w:r w:rsidR="00DE2400" w:rsidRPr="004A1D19">
              <w:rPr>
                <w:rFonts w:ascii="Fira Sans" w:hAnsi="Fira Sans" w:cs="Arial"/>
                <w:color w:val="auto"/>
                <w:sz w:val="20"/>
                <w:lang w:val="fi-FI"/>
              </w:rPr>
              <w:t>695 255</w:t>
            </w:r>
            <w:r w:rsidR="00DE2400">
              <w:rPr>
                <w:rFonts w:ascii="Fira Sans" w:hAnsi="Fira Sans" w:cs="Arial"/>
                <w:color w:val="auto"/>
                <w:sz w:val="20"/>
                <w:lang w:val="fi-FI"/>
              </w:rPr>
              <w:t> </w:t>
            </w:r>
            <w:r w:rsidR="00DE2400" w:rsidRPr="004A1D19">
              <w:rPr>
                <w:rFonts w:ascii="Fira Sans" w:hAnsi="Fira Sans" w:cs="Arial"/>
                <w:color w:val="auto"/>
                <w:sz w:val="20"/>
                <w:lang w:val="fi-FI"/>
              </w:rPr>
              <w:t>011</w:t>
            </w:r>
          </w:p>
          <w:p w:rsidR="00DE2400" w:rsidRDefault="00DE2400" w:rsidP="00597C8F">
            <w:pPr>
              <w:rPr>
                <w:sz w:val="18"/>
              </w:rPr>
            </w:pPr>
          </w:p>
        </w:tc>
      </w:tr>
      <w:tr w:rsidR="00DE2400" w:rsidRPr="00096CFD" w:rsidTr="009E7D31">
        <w:trPr>
          <w:trHeight w:val="418"/>
        </w:trPr>
        <w:tc>
          <w:tcPr>
            <w:tcW w:w="4926" w:type="dxa"/>
            <w:vMerge w:val="restart"/>
          </w:tcPr>
          <w:p w:rsidR="00DE2400" w:rsidRPr="0016640E" w:rsidRDefault="002021A6" w:rsidP="00597C8F">
            <w:pPr>
              <w:rPr>
                <w:b/>
                <w:sz w:val="20"/>
                <w:lang w:val="en-US"/>
              </w:rPr>
            </w:pPr>
            <w:r w:rsidRPr="0016640E">
              <w:rPr>
                <w:b/>
                <w:sz w:val="20"/>
                <w:lang w:val="en-US"/>
              </w:rPr>
              <w:t>Press Office</w:t>
            </w:r>
            <w:r w:rsidR="00DE2400" w:rsidRPr="0016640E">
              <w:rPr>
                <w:b/>
                <w:sz w:val="20"/>
                <w:lang w:val="en-US"/>
              </w:rPr>
              <w:t xml:space="preserve"> </w:t>
            </w:r>
          </w:p>
          <w:p w:rsidR="00DE2400" w:rsidRPr="0016640E" w:rsidRDefault="002021A6" w:rsidP="00597C8F">
            <w:pPr>
              <w:rPr>
                <w:sz w:val="20"/>
                <w:lang w:val="en-US"/>
              </w:rPr>
            </w:pPr>
            <w:r w:rsidRPr="0016640E">
              <w:rPr>
                <w:sz w:val="20"/>
                <w:lang w:val="en-US"/>
              </w:rPr>
              <w:t>Phone</w:t>
            </w:r>
            <w:r w:rsidR="00DE2400" w:rsidRPr="0016640E">
              <w:rPr>
                <w:sz w:val="20"/>
                <w:lang w:val="en-US"/>
              </w:rPr>
              <w:t xml:space="preserve">: </w:t>
            </w:r>
            <w:r w:rsidR="00FA4D6D" w:rsidRPr="0016640E">
              <w:rPr>
                <w:sz w:val="20"/>
                <w:lang w:val="en-US"/>
              </w:rPr>
              <w:t xml:space="preserve">(+48 </w:t>
            </w:r>
            <w:r w:rsidR="00DE2400" w:rsidRPr="0016640E">
              <w:rPr>
                <w:sz w:val="20"/>
                <w:lang w:val="en-US"/>
              </w:rPr>
              <w:t>22</w:t>
            </w:r>
            <w:r w:rsidR="00FA4D6D" w:rsidRPr="0016640E">
              <w:rPr>
                <w:sz w:val="20"/>
                <w:lang w:val="en-US"/>
              </w:rPr>
              <w:t>)</w:t>
            </w:r>
            <w:r w:rsidR="00DE2400" w:rsidRPr="0016640E">
              <w:rPr>
                <w:sz w:val="20"/>
                <w:lang w:val="en-US"/>
              </w:rPr>
              <w:t xml:space="preserve"> 608 3</w:t>
            </w:r>
            <w:r w:rsidR="00E95036" w:rsidRPr="0016640E">
              <w:rPr>
                <w:sz w:val="20"/>
                <w:lang w:val="en-US"/>
              </w:rPr>
              <w:t>8 04</w:t>
            </w:r>
            <w:r w:rsidR="00DE2400" w:rsidRPr="0016640E">
              <w:rPr>
                <w:sz w:val="20"/>
                <w:lang w:val="en-US"/>
              </w:rPr>
              <w:t xml:space="preserve"> </w:t>
            </w:r>
          </w:p>
          <w:p w:rsidR="00DE2400" w:rsidRPr="00F05FC7" w:rsidRDefault="00DE2400" w:rsidP="00597C8F">
            <w:pPr>
              <w:rPr>
                <w:sz w:val="18"/>
                <w:lang w:val="en-US"/>
              </w:rPr>
            </w:pPr>
            <w:r w:rsidRPr="00A82D31">
              <w:rPr>
                <w:b/>
                <w:sz w:val="20"/>
                <w:lang w:val="en-GB"/>
              </w:rPr>
              <w:t>e-mail:</w:t>
            </w:r>
            <w:r w:rsidRPr="00A82D31">
              <w:rPr>
                <w:sz w:val="20"/>
                <w:lang w:val="en-GB"/>
              </w:rPr>
              <w:t xml:space="preserve"> </w:t>
            </w:r>
            <w:hyperlink r:id="rId16" w:history="1">
              <w:r w:rsidRPr="00394E26">
                <w:rPr>
                  <w:rStyle w:val="Hipercze"/>
                  <w:rFonts w:eastAsiaTheme="majorEastAsia" w:cs="Arial"/>
                  <w:b/>
                  <w:color w:val="auto"/>
                  <w:sz w:val="20"/>
                  <w:szCs w:val="20"/>
                  <w:lang w:val="en-US"/>
                </w:rPr>
                <w:t>obslugaprasowa@stat.gov.pl</w:t>
              </w:r>
            </w:hyperlink>
          </w:p>
        </w:tc>
        <w:tc>
          <w:tcPr>
            <w:tcW w:w="4927" w:type="dxa"/>
            <w:vAlign w:val="center"/>
          </w:tcPr>
          <w:p w:rsidR="00DE2400" w:rsidRPr="0016640E" w:rsidRDefault="00DE2400" w:rsidP="00597C8F">
            <w:pPr>
              <w:ind w:firstLine="680"/>
              <w:rPr>
                <w:sz w:val="18"/>
                <w:lang w:val="en-US"/>
              </w:rPr>
            </w:pPr>
            <w:r>
              <w:rPr>
                <w:noProof/>
                <w:sz w:val="20"/>
                <w:lang w:eastAsia="pl-PL"/>
              </w:rPr>
              <w:drawing>
                <wp:anchor distT="0" distB="0" distL="114300" distR="114300" simplePos="0" relativeHeight="251744256" behindDoc="0" locked="0" layoutInCell="1" allowOverlap="1">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16640E">
              <w:rPr>
                <w:sz w:val="20"/>
                <w:lang w:val="en-US"/>
              </w:rPr>
              <w:t>www.stat.gov.pl</w:t>
            </w:r>
            <w:r w:rsidR="002021A6" w:rsidRPr="0016640E">
              <w:rPr>
                <w:sz w:val="20"/>
                <w:lang w:val="en-US"/>
              </w:rPr>
              <w:t>/en/</w:t>
            </w:r>
            <w:r w:rsidRPr="0016640E">
              <w:rPr>
                <w:sz w:val="18"/>
                <w:lang w:val="en-US"/>
              </w:rPr>
              <w:t xml:space="preserve">     </w:t>
            </w:r>
          </w:p>
        </w:tc>
      </w:tr>
      <w:tr w:rsidR="00DE1D0A" w:rsidTr="009E7D31">
        <w:trPr>
          <w:trHeight w:val="418"/>
        </w:trPr>
        <w:tc>
          <w:tcPr>
            <w:tcW w:w="4926" w:type="dxa"/>
            <w:vMerge/>
          </w:tcPr>
          <w:p w:rsidR="00DE1D0A" w:rsidRPr="0016640E" w:rsidRDefault="00DE1D0A" w:rsidP="00DE1D0A">
            <w:pPr>
              <w:rPr>
                <w:b/>
                <w:sz w:val="20"/>
                <w:lang w:val="en-US"/>
              </w:rPr>
            </w:pPr>
          </w:p>
        </w:tc>
        <w:tc>
          <w:tcPr>
            <w:tcW w:w="4927" w:type="dxa"/>
            <w:vAlign w:val="center"/>
          </w:tcPr>
          <w:p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simplePos x="0" y="0"/>
                  <wp:positionH relativeFrom="column">
                    <wp:posOffset>78740</wp:posOffset>
                  </wp:positionH>
                  <wp:positionV relativeFrom="paragraph">
                    <wp:posOffset>21590</wp:posOffset>
                  </wp:positionV>
                  <wp:extent cx="251460" cy="251460"/>
                  <wp:effectExtent l="0" t="0" r="0" b="0"/>
                  <wp:wrapNone/>
                  <wp:docPr id="22" name="Obraz 22"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3D5F42">
              <w:rPr>
                <w:sz w:val="20"/>
              </w:rPr>
              <w:t>@</w:t>
            </w:r>
            <w:r w:rsidRPr="00DE1D0A">
              <w:rPr>
                <w:noProof/>
                <w:sz w:val="20"/>
                <w:lang w:eastAsia="pl-PL"/>
              </w:rPr>
              <w:t>StatPoland</w:t>
            </w:r>
          </w:p>
        </w:tc>
      </w:tr>
      <w:tr w:rsidR="00DE1D0A" w:rsidTr="009E7D31">
        <w:trPr>
          <w:trHeight w:val="480"/>
        </w:trPr>
        <w:tc>
          <w:tcPr>
            <w:tcW w:w="4926" w:type="dxa"/>
            <w:vMerge/>
          </w:tcPr>
          <w:p w:rsidR="00DE1D0A" w:rsidRPr="00C91687" w:rsidRDefault="00DE1D0A" w:rsidP="00DE1D0A">
            <w:pPr>
              <w:rPr>
                <w:b/>
                <w:sz w:val="20"/>
              </w:rPr>
            </w:pPr>
          </w:p>
        </w:tc>
        <w:tc>
          <w:tcPr>
            <w:tcW w:w="4927" w:type="dxa"/>
          </w:tcPr>
          <w:p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3D5F42">
              <w:rPr>
                <w:sz w:val="20"/>
              </w:rPr>
              <w:t>@GlownyUrzadStatystyczny</w:t>
            </w:r>
            <w:r>
              <w:rPr>
                <w:noProof/>
                <w:sz w:val="20"/>
                <w:lang w:eastAsia="pl-PL"/>
              </w:rPr>
              <w:t xml:space="preserve"> </w:t>
            </w:r>
          </w:p>
        </w:tc>
      </w:tr>
      <w:tr w:rsidR="00DE1D0A" w:rsidTr="009E7D31">
        <w:trPr>
          <w:trHeight w:val="480"/>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DE1D0A">
              <w:rPr>
                <w:sz w:val="20"/>
              </w:rPr>
              <w:t>gus_stat</w:t>
            </w:r>
          </w:p>
        </w:tc>
      </w:tr>
      <w:tr w:rsidR="00DE1D0A" w:rsidTr="009E7D31">
        <w:trPr>
          <w:trHeight w:val="480"/>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531873">
              <w:rPr>
                <w:sz w:val="20"/>
              </w:rPr>
              <w:t>glownyurzadstatystycznygus</w:t>
            </w:r>
          </w:p>
        </w:tc>
      </w:tr>
      <w:tr w:rsidR="00DE1D0A" w:rsidTr="009E7D31">
        <w:trPr>
          <w:trHeight w:val="953"/>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p>
        </w:tc>
      </w:tr>
      <w:tr w:rsidR="00DE2400" w:rsidRPr="00096CFD" w:rsidTr="009E7D31">
        <w:trPr>
          <w:trHeight w:val="4114"/>
        </w:trPr>
        <w:tc>
          <w:tcPr>
            <w:tcW w:w="9853" w:type="dxa"/>
            <w:gridSpan w:val="2"/>
            <w:shd w:val="clear" w:color="auto" w:fill="D9D9D9" w:themeFill="background1" w:themeFillShade="D9"/>
          </w:tcPr>
          <w:p w:rsidR="00DE2400" w:rsidRPr="0016640E" w:rsidRDefault="00CA784C" w:rsidP="00597C8F">
            <w:pPr>
              <w:shd w:val="clear" w:color="auto" w:fill="D9D9D9" w:themeFill="background1" w:themeFillShade="D9"/>
              <w:rPr>
                <w:b/>
                <w:lang w:val="en-US"/>
              </w:rPr>
            </w:pPr>
            <w:r w:rsidRPr="0016640E">
              <w:rPr>
                <w:b/>
                <w:lang w:val="en-US"/>
              </w:rPr>
              <w:t>Related information</w:t>
            </w:r>
          </w:p>
          <w:p w:rsidR="00CE6373" w:rsidRPr="00CE6373" w:rsidRDefault="00E6275A" w:rsidP="00CE6373">
            <w:pPr>
              <w:rPr>
                <w:rStyle w:val="Hipercze"/>
                <w:lang w:val="en-US"/>
              </w:rPr>
            </w:pPr>
            <w:hyperlink r:id="rId23" w:history="1">
              <w:r w:rsidR="00CE6373" w:rsidRPr="00CE6373">
                <w:rPr>
                  <w:rStyle w:val="Hipercze"/>
                  <w:lang w:val="en-US"/>
                </w:rPr>
                <w:t>Labour-market: Working employed. Wages and salaries. Cost of labour</w:t>
              </w:r>
            </w:hyperlink>
          </w:p>
          <w:p w:rsidR="00CE6373" w:rsidRPr="00CE6373" w:rsidRDefault="00E6275A" w:rsidP="00CE6373">
            <w:pPr>
              <w:rPr>
                <w:rStyle w:val="Hipercze"/>
                <w:lang w:val="en-US"/>
              </w:rPr>
            </w:pPr>
            <w:hyperlink r:id="rId24" w:history="1">
              <w:r w:rsidR="00CE6373" w:rsidRPr="00CE6373">
                <w:rPr>
                  <w:rStyle w:val="Hipercze"/>
                  <w:lang w:val="en-US"/>
                </w:rPr>
                <w:t>Employment, wages and salaries in national economy in I-III quarters of 2021</w:t>
              </w:r>
            </w:hyperlink>
          </w:p>
          <w:p w:rsidR="00CE6373" w:rsidRPr="00CE6373" w:rsidRDefault="00E6275A" w:rsidP="00CE6373">
            <w:pPr>
              <w:rPr>
                <w:rStyle w:val="Hipercze"/>
                <w:lang w:val="en-US"/>
              </w:rPr>
            </w:pPr>
            <w:hyperlink r:id="rId25" w:history="1">
              <w:r w:rsidR="00CE6373" w:rsidRPr="005670A1">
                <w:rPr>
                  <w:rStyle w:val="Hipercze"/>
                  <w:lang w:val="en-US"/>
                </w:rPr>
                <w:t>Structure of wages and salaries by occupations in October 20</w:t>
              </w:r>
              <w:r w:rsidR="005670A1" w:rsidRPr="005670A1">
                <w:rPr>
                  <w:rStyle w:val="Hipercze"/>
                  <w:lang w:val="en-US"/>
                </w:rPr>
                <w:t>20</w:t>
              </w:r>
            </w:hyperlink>
          </w:p>
          <w:p w:rsidR="00CE6373" w:rsidRPr="00CE6373" w:rsidRDefault="00E6275A" w:rsidP="00CE6373">
            <w:pPr>
              <w:rPr>
                <w:rStyle w:val="Hipercze"/>
                <w:lang w:val="en-US"/>
              </w:rPr>
            </w:pPr>
            <w:hyperlink r:id="rId26" w:history="1">
              <w:r w:rsidR="00CE6373" w:rsidRPr="00CE6373">
                <w:rPr>
                  <w:rStyle w:val="Hipercze"/>
                  <w:lang w:val="en-US"/>
                </w:rPr>
                <w:t>Methodological report Employment in the national economy</w:t>
              </w:r>
            </w:hyperlink>
          </w:p>
          <w:p w:rsidR="00CE6373" w:rsidRPr="00043EEC" w:rsidRDefault="00E6275A" w:rsidP="00CE6373">
            <w:pPr>
              <w:rPr>
                <w:rStyle w:val="Hipercze"/>
                <w:lang w:val="en-US"/>
              </w:rPr>
            </w:pPr>
            <w:hyperlink r:id="rId27" w:history="1">
              <w:r w:rsidR="00CE6373" w:rsidRPr="00CE6373">
                <w:rPr>
                  <w:rStyle w:val="Hipercze"/>
                  <w:lang w:val="en-US"/>
                </w:rPr>
                <w:t>Methodological report Wages and salaries in the national economy</w:t>
              </w:r>
            </w:hyperlink>
          </w:p>
          <w:p w:rsidR="00DE2400" w:rsidRPr="0016640E" w:rsidRDefault="000F569C" w:rsidP="00CE6373">
            <w:pPr>
              <w:shd w:val="clear" w:color="auto" w:fill="D9D9D9" w:themeFill="background1" w:themeFillShade="D9"/>
              <w:spacing w:before="360"/>
              <w:rPr>
                <w:b/>
                <w:color w:val="000000" w:themeColor="text1"/>
                <w:szCs w:val="24"/>
                <w:lang w:val="en-US"/>
              </w:rPr>
            </w:pPr>
            <w:r w:rsidRPr="0016640E">
              <w:rPr>
                <w:b/>
                <w:color w:val="000000" w:themeColor="text1"/>
                <w:szCs w:val="24"/>
                <w:lang w:val="en-US"/>
              </w:rPr>
              <w:t>Data available in databases</w:t>
            </w:r>
          </w:p>
          <w:p w:rsidR="00CE6373" w:rsidRPr="00CE6373" w:rsidRDefault="00E6275A" w:rsidP="00CE6373">
            <w:pPr>
              <w:rPr>
                <w:rStyle w:val="Hipercze"/>
                <w:lang w:val="en-US"/>
              </w:rPr>
            </w:pPr>
            <w:hyperlink r:id="rId28" w:history="1">
              <w:r w:rsidR="00CE6373" w:rsidRPr="00CE6373">
                <w:rPr>
                  <w:rStyle w:val="Hipercze"/>
                  <w:lang w:val="en-US"/>
                </w:rPr>
                <w:t>Local Data Bank – Labour market</w:t>
              </w:r>
            </w:hyperlink>
          </w:p>
          <w:p w:rsidR="00CE6373" w:rsidRPr="00B87B70" w:rsidRDefault="00E6275A" w:rsidP="00CE6373">
            <w:pPr>
              <w:rPr>
                <w:rStyle w:val="Hipercze"/>
                <w:rFonts w:cs="Arial"/>
                <w:color w:val="001D77"/>
                <w:sz w:val="18"/>
                <w:szCs w:val="30"/>
                <w:shd w:val="clear" w:color="auto" w:fill="F0F0F0"/>
                <w:lang w:val="en-US"/>
              </w:rPr>
            </w:pPr>
            <w:hyperlink r:id="rId29" w:history="1">
              <w:r w:rsidR="00CE6373" w:rsidRPr="00CE6373">
                <w:rPr>
                  <w:rStyle w:val="Hipercze"/>
                  <w:lang w:val="en-US"/>
                </w:rPr>
                <w:t>Macroeconomic Data Bank – Labour market</w:t>
              </w:r>
            </w:hyperlink>
          </w:p>
          <w:p w:rsidR="00B16871" w:rsidRPr="0016640E" w:rsidRDefault="00CA784C" w:rsidP="00B16871">
            <w:pPr>
              <w:shd w:val="clear" w:color="auto" w:fill="D9D9D9" w:themeFill="background1" w:themeFillShade="D9"/>
              <w:spacing w:before="360"/>
              <w:rPr>
                <w:b/>
                <w:color w:val="000000" w:themeColor="text1"/>
                <w:szCs w:val="24"/>
                <w:lang w:val="en-US"/>
              </w:rPr>
            </w:pPr>
            <w:r w:rsidRPr="0016640E">
              <w:rPr>
                <w:b/>
                <w:color w:val="000000" w:themeColor="text1"/>
                <w:szCs w:val="24"/>
                <w:lang w:val="en-US"/>
              </w:rPr>
              <w:t>Terms used inn official statistics</w:t>
            </w:r>
          </w:p>
          <w:p w:rsidR="00CE6373" w:rsidRPr="00043EEC" w:rsidRDefault="00E6275A" w:rsidP="00CE6373">
            <w:pPr>
              <w:rPr>
                <w:rStyle w:val="Hipercze"/>
                <w:lang w:val="en-US"/>
              </w:rPr>
            </w:pPr>
            <w:hyperlink r:id="rId30" w:history="1">
              <w:r w:rsidR="00CE6373" w:rsidRPr="00CE6373">
                <w:rPr>
                  <w:rStyle w:val="Hipercze"/>
                  <w:lang w:val="en-US"/>
                </w:rPr>
                <w:t>Average paid employment</w:t>
              </w:r>
            </w:hyperlink>
          </w:p>
          <w:p w:rsidR="00DE2400" w:rsidRPr="00CE6373" w:rsidRDefault="00E6275A" w:rsidP="00597C8F">
            <w:pPr>
              <w:rPr>
                <w:rFonts w:cs="Arial"/>
                <w:color w:val="001D77"/>
                <w:sz w:val="18"/>
                <w:szCs w:val="30"/>
                <w:u w:val="single"/>
                <w:shd w:val="clear" w:color="auto" w:fill="F0F0F0"/>
                <w:lang w:val="en-US"/>
              </w:rPr>
            </w:pPr>
            <w:hyperlink r:id="rId31" w:history="1">
              <w:r w:rsidR="00CE6373" w:rsidRPr="00CE6373">
                <w:rPr>
                  <w:rStyle w:val="Hipercze"/>
                  <w:lang w:val="en-US"/>
                </w:rPr>
                <w:t>Wages and salaries to calculate average monthly wages and salaries</w:t>
              </w:r>
            </w:hyperlink>
          </w:p>
        </w:tc>
      </w:tr>
    </w:tbl>
    <w:p w:rsidR="000470AA" w:rsidRPr="0016640E" w:rsidRDefault="000470AA" w:rsidP="000470AA">
      <w:pPr>
        <w:rPr>
          <w:sz w:val="18"/>
          <w:lang w:val="en-US"/>
        </w:rPr>
      </w:pPr>
    </w:p>
    <w:tbl>
      <w:tblPr>
        <w:tblpPr w:leftFromText="141" w:rightFromText="141" w:vertAnchor="text" w:horzAnchor="margin" w:tblpXSpec="center" w:tblpY="-47"/>
        <w:tblW w:w="0" w:type="auto"/>
        <w:tblLook w:val="04A0" w:firstRow="1" w:lastRow="0" w:firstColumn="1" w:lastColumn="0" w:noHBand="0" w:noVBand="1"/>
      </w:tblPr>
      <w:tblGrid>
        <w:gridCol w:w="4359"/>
        <w:gridCol w:w="3924"/>
      </w:tblGrid>
      <w:tr w:rsidR="000470AA" w:rsidRPr="00096CFD" w:rsidTr="00E23337">
        <w:trPr>
          <w:trHeight w:val="1912"/>
        </w:trPr>
        <w:tc>
          <w:tcPr>
            <w:tcW w:w="4379" w:type="dxa"/>
          </w:tcPr>
          <w:p w:rsidR="000470AA" w:rsidRPr="004A1D19" w:rsidRDefault="000470AA" w:rsidP="00D00796">
            <w:pPr>
              <w:pStyle w:val="Nagwek3"/>
              <w:spacing w:before="0" w:line="240" w:lineRule="auto"/>
              <w:rPr>
                <w:rFonts w:ascii="Fira Sans" w:hAnsi="Fira Sans"/>
                <w:color w:val="auto"/>
                <w:lang w:val="fi-FI"/>
              </w:rPr>
            </w:pPr>
          </w:p>
        </w:tc>
        <w:tc>
          <w:tcPr>
            <w:tcW w:w="3942" w:type="dxa"/>
          </w:tcPr>
          <w:p w:rsidR="000470AA" w:rsidRPr="004A1D19" w:rsidRDefault="000470AA" w:rsidP="00D00796">
            <w:pPr>
              <w:pStyle w:val="Nagwek3"/>
              <w:spacing w:before="0" w:line="240" w:lineRule="auto"/>
              <w:rPr>
                <w:rFonts w:ascii="Fira Sans" w:hAnsi="Fira Sans" w:cs="Arial"/>
                <w:color w:val="auto"/>
                <w:sz w:val="20"/>
                <w:szCs w:val="20"/>
                <w:lang w:val="en-US"/>
              </w:rPr>
            </w:pPr>
          </w:p>
        </w:tc>
      </w:tr>
    </w:tbl>
    <w:p w:rsidR="000470AA" w:rsidRPr="0016640E" w:rsidRDefault="000470AA" w:rsidP="000470AA">
      <w:pPr>
        <w:rPr>
          <w:sz w:val="20"/>
          <w:lang w:val="en-US"/>
        </w:rPr>
      </w:pPr>
    </w:p>
    <w:p w:rsidR="000470AA" w:rsidRPr="0016640E" w:rsidRDefault="000470AA" w:rsidP="000470AA">
      <w:pPr>
        <w:rPr>
          <w:sz w:val="18"/>
          <w:lang w:val="en-US"/>
        </w:rPr>
      </w:pPr>
    </w:p>
    <w:p w:rsidR="00D261A2" w:rsidRPr="0016640E" w:rsidRDefault="00D261A2" w:rsidP="00AD0E56">
      <w:pPr>
        <w:rPr>
          <w:sz w:val="18"/>
          <w:lang w:val="en-US"/>
        </w:rPr>
      </w:pPr>
    </w:p>
    <w:sectPr w:rsidR="00D261A2" w:rsidRPr="0016640E" w:rsidSect="003B18B6">
      <w:headerReference w:type="default" r:id="rId32"/>
      <w:footerReference w:type="default" r:id="rId33"/>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275A" w:rsidRDefault="00E6275A" w:rsidP="000662E2">
      <w:pPr>
        <w:spacing w:after="0" w:line="240" w:lineRule="auto"/>
      </w:pPr>
      <w:r>
        <w:separator/>
      </w:r>
    </w:p>
  </w:endnote>
  <w:endnote w:type="continuationSeparator" w:id="0">
    <w:p w:rsidR="00E6275A" w:rsidRDefault="00E6275A"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8C3F9D96-62A1-40EA-B322-F686455DB875}"/>
    <w:embedBold r:id="rId2" w:fontKey="{49393D21-E070-4797-A4D3-0A70FB74C086}"/>
  </w:font>
  <w:font w:name="Fira Sans Light">
    <w:panose1 w:val="020B0403050000020004"/>
    <w:charset w:val="EE"/>
    <w:family w:val="swiss"/>
    <w:pitch w:val="variable"/>
    <w:sig w:usb0="600002FF" w:usb1="02000001" w:usb2="00000000" w:usb3="00000000" w:csb0="0000019F" w:csb1="00000000"/>
    <w:embedRegular r:id="rId3" w:fontKey="{1A4B2B5C-8EA4-46F0-A9D6-A5B667592546}"/>
    <w:embedBold r:id="rId4" w:fontKey="{FEFD16D9-D8E4-4823-AE02-6A66ED9176E7}"/>
  </w:font>
  <w:font w:name="Fira Sans SemiBold">
    <w:panose1 w:val="020B0603050000020004"/>
    <w:charset w:val="EE"/>
    <w:family w:val="swiss"/>
    <w:pitch w:val="variable"/>
    <w:sig w:usb0="600002FF" w:usb1="02000001" w:usb2="00000000" w:usb3="00000000" w:csb0="0000019F" w:csb1="00000000"/>
    <w:embedRegular r:id="rId5" w:fontKey="{EA080411-1414-4FC4-B272-4BA11DC06BBF}"/>
    <w:embedBold r:id="rId6" w:fontKey="{DBCBA908-4BD5-4CD0-8F3C-5B8A5A8792D4}"/>
  </w:font>
  <w:font w:name="Fira Sans Medium">
    <w:panose1 w:val="020B0603050000020004"/>
    <w:charset w:val="EE"/>
    <w:family w:val="swiss"/>
    <w:pitch w:val="variable"/>
    <w:sig w:usb0="600002FF" w:usb1="02000001" w:usb2="00000000" w:usb3="00000000" w:csb0="0000019F" w:csb1="00000000"/>
    <w:embedRegular r:id="rId7" w:fontKey="{879D5386-E861-4EE5-9D18-2C8919303587}"/>
    <w:embedItalic r:id="rId8" w:fontKey="{7091258E-9C09-47D3-86E4-F018102F739A}"/>
  </w:font>
  <w:font w:name="Segoe UI">
    <w:panose1 w:val="020B0502040204020203"/>
    <w:charset w:val="EE"/>
    <w:family w:val="swiss"/>
    <w:pitch w:val="variable"/>
    <w:sig w:usb0="E4002EFF" w:usb1="C000E47F" w:usb2="00000009" w:usb3="00000000" w:csb0="000001FF" w:csb1="00000000"/>
    <w:embedRegular r:id="rId9" w:fontKey="{3E6D9C73-BD43-4BDB-B876-001E5F26BCCE}"/>
  </w:font>
  <w:font w:name="Fira Sans Extra Condensed SemiB">
    <w:panose1 w:val="020B0603050000020004"/>
    <w:charset w:val="EE"/>
    <w:family w:val="swiss"/>
    <w:pitch w:val="variable"/>
    <w:sig w:usb0="600002FF" w:usb1="00000001" w:usb2="00000000" w:usb3="00000000" w:csb0="0000019F" w:csb1="00000000"/>
    <w:embedRegular r:id="rId10" w:fontKey="{BA5A9FB2-50F4-425B-AD5B-EBA886F00AE8}"/>
  </w:font>
  <w:font w:name="Calibri">
    <w:panose1 w:val="020F0502020204030204"/>
    <w:charset w:val="EE"/>
    <w:family w:val="swiss"/>
    <w:pitch w:val="variable"/>
    <w:sig w:usb0="E0002EFF" w:usb1="C000247B" w:usb2="00000009" w:usb3="00000000" w:csb0="000001FF" w:csb1="00000000"/>
    <w:embedRegular r:id="rId11" w:fontKey="{376F4507-9E01-4469-AF67-B485C5DF9820}"/>
    <w:embedBold r:id="rId12" w:fontKey="{9FEAFC02-83CC-4B04-B8E1-00BD9119B8BC}"/>
  </w:font>
  <w:font w:name="Arial">
    <w:panose1 w:val="020B0604020202020204"/>
    <w:charset w:val="EE"/>
    <w:family w:val="swiss"/>
    <w:pitch w:val="variable"/>
    <w:sig w:usb0="E0002EFF" w:usb1="C000785B" w:usb2="00000009" w:usb3="00000000" w:csb0="000001FF" w:csb1="00000000"/>
  </w:font>
  <w:font w:name="FiraSans-Regular">
    <w:altName w:val="Times New Roman"/>
    <w:panose1 w:val="00000000000000000000"/>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0575277"/>
      <w:docPartObj>
        <w:docPartGallery w:val="Page Numbers (Bottom of Page)"/>
        <w:docPartUnique/>
      </w:docPartObj>
    </w:sdtPr>
    <w:sdtEndPr/>
    <w:sdtContent>
      <w:p w:rsidR="00600B8F" w:rsidRDefault="00E6275A" w:rsidP="003B18B6">
        <w:pPr>
          <w:pStyle w:val="Stopka"/>
          <w:jc w:val="center"/>
        </w:pPr>
        <w:r>
          <w:rPr>
            <w:noProof/>
          </w:rPr>
          <w:fldChar w:fldCharType="begin"/>
        </w:r>
        <w:r>
          <w:rPr>
            <w:noProof/>
          </w:rPr>
          <w:instrText>PAGE   \* MERGEFORMAT</w:instrText>
        </w:r>
        <w:r>
          <w:rPr>
            <w:noProof/>
          </w:rPr>
          <w:fldChar w:fldCharType="separate"/>
        </w:r>
        <w:r w:rsidR="00B1769A">
          <w:rPr>
            <w:noProof/>
          </w:rPr>
          <w:t>2</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1836088"/>
      <w:docPartObj>
        <w:docPartGallery w:val="Page Numbers (Bottom of Page)"/>
        <w:docPartUnique/>
      </w:docPartObj>
    </w:sdtPr>
    <w:sdtEndPr/>
    <w:sdtContent>
      <w:p w:rsidR="00600B8F" w:rsidRDefault="00E6275A" w:rsidP="003B18B6">
        <w:pPr>
          <w:pStyle w:val="Stopka"/>
          <w:jc w:val="center"/>
        </w:pPr>
        <w:r>
          <w:rPr>
            <w:noProof/>
          </w:rPr>
          <w:fldChar w:fldCharType="begin"/>
        </w:r>
        <w:r>
          <w:rPr>
            <w:noProof/>
          </w:rPr>
          <w:instrText>PAGE   \* MERGEFORMAT</w:instrText>
        </w:r>
        <w:r>
          <w:rPr>
            <w:noProof/>
          </w:rPr>
          <w:fldChar w:fldCharType="separate"/>
        </w:r>
        <w:r w:rsidR="00B1769A">
          <w:rPr>
            <w:noProof/>
          </w:rPr>
          <w:t>1</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rsidR="00600B8F" w:rsidRDefault="00E6275A" w:rsidP="003B18B6">
        <w:pPr>
          <w:pStyle w:val="Stopka"/>
          <w:jc w:val="center"/>
        </w:pPr>
        <w:r>
          <w:rPr>
            <w:noProof/>
          </w:rPr>
          <w:fldChar w:fldCharType="begin"/>
        </w:r>
        <w:r>
          <w:rPr>
            <w:noProof/>
          </w:rPr>
          <w:instrText>PAGE   \* MERGEFORMAT</w:instrText>
        </w:r>
        <w:r>
          <w:rPr>
            <w:noProof/>
          </w:rPr>
          <w:fldChar w:fldCharType="separate"/>
        </w:r>
        <w:r w:rsidR="00B1769A">
          <w:rPr>
            <w:noProof/>
          </w:rPr>
          <w:t>7</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275A" w:rsidRDefault="00E6275A" w:rsidP="000662E2">
      <w:pPr>
        <w:spacing w:after="0" w:line="240" w:lineRule="auto"/>
      </w:pPr>
      <w:r>
        <w:separator/>
      </w:r>
    </w:p>
  </w:footnote>
  <w:footnote w:type="continuationSeparator" w:id="0">
    <w:p w:rsidR="00E6275A" w:rsidRDefault="00E6275A" w:rsidP="000662E2">
      <w:pPr>
        <w:spacing w:after="0" w:line="240" w:lineRule="auto"/>
      </w:pPr>
      <w:r>
        <w:continuationSeparator/>
      </w:r>
    </w:p>
  </w:footnote>
  <w:footnote w:id="1">
    <w:p w:rsidR="00490C15" w:rsidRPr="00490C15" w:rsidRDefault="00490C15" w:rsidP="00490C15">
      <w:pPr>
        <w:pStyle w:val="Tekstprzypisudolnego"/>
        <w:rPr>
          <w:lang w:val="en-US"/>
        </w:rPr>
      </w:pPr>
      <w:r>
        <w:rPr>
          <w:rStyle w:val="Odwoanieprzypisudolnego"/>
        </w:rPr>
        <w:footnoteRef/>
      </w:r>
      <w:r w:rsidRPr="00490C15">
        <w:rPr>
          <w:lang w:val="en-US"/>
        </w:rPr>
        <w:t xml:space="preserve"> </w:t>
      </w:r>
      <w:r w:rsidRPr="00490C15">
        <w:rPr>
          <w:rStyle w:val="Odwoanieprzypisudolnego"/>
          <w:sz w:val="19"/>
          <w:szCs w:val="19"/>
          <w:vertAlign w:val="baseline"/>
          <w:lang w:val="en-US"/>
        </w:rPr>
        <w:t>Average paid employment after converting the dimensions of part-time employees into full-time jobs</w:t>
      </w:r>
      <w:r w:rsidRPr="00490C15">
        <w:rPr>
          <w:sz w:val="19"/>
          <w:szCs w:val="19"/>
          <w:lang w:val="en-US"/>
        </w:rPr>
        <w:t>.</w:t>
      </w:r>
    </w:p>
  </w:footnote>
  <w:footnote w:id="2">
    <w:p w:rsidR="00600B8F" w:rsidRPr="00490C15" w:rsidRDefault="00600B8F" w:rsidP="00490C15">
      <w:pPr>
        <w:tabs>
          <w:tab w:val="left" w:pos="170"/>
        </w:tabs>
        <w:spacing w:after="0" w:line="240" w:lineRule="auto"/>
        <w:rPr>
          <w:rFonts w:eastAsia="Calibri"/>
          <w:szCs w:val="19"/>
          <w:shd w:val="clear" w:color="auto" w:fill="FFFFFF"/>
          <w:lang w:val="en-US"/>
        </w:rPr>
      </w:pPr>
      <w:r w:rsidRPr="00490C15">
        <w:rPr>
          <w:rStyle w:val="Odwoanieprzypisudolnego"/>
          <w:szCs w:val="19"/>
        </w:rPr>
        <w:footnoteRef/>
      </w:r>
      <w:r w:rsidRPr="00490C15">
        <w:rPr>
          <w:szCs w:val="19"/>
          <w:lang w:val="en-US"/>
        </w:rPr>
        <w:t xml:space="preserve"> </w:t>
      </w:r>
      <w:r w:rsidRPr="00490C15">
        <w:rPr>
          <w:rStyle w:val="tlid-translation"/>
          <w:szCs w:val="19"/>
          <w:lang w:val="en-US"/>
        </w:rPr>
        <w:t xml:space="preserve">Activities included in the enterprise sector are listed on </w:t>
      </w:r>
      <w:r w:rsidR="002A2A3A">
        <w:rPr>
          <w:rStyle w:val="tlid-translation"/>
          <w:szCs w:val="19"/>
          <w:lang w:val="en-US"/>
        </w:rPr>
        <w:t xml:space="preserve">the </w:t>
      </w:r>
      <w:r w:rsidRPr="00490C15">
        <w:rPr>
          <w:rStyle w:val="tlid-translation"/>
          <w:szCs w:val="19"/>
          <w:lang w:val="en-US"/>
        </w:rPr>
        <w:t>page 5.</w:t>
      </w:r>
    </w:p>
  </w:footnote>
  <w:footnote w:id="3">
    <w:p w:rsidR="00600B8F" w:rsidRPr="00490C15" w:rsidRDefault="00600B8F" w:rsidP="00490C15">
      <w:pPr>
        <w:pStyle w:val="Tekstprzypisudolnego"/>
        <w:rPr>
          <w:sz w:val="19"/>
          <w:szCs w:val="19"/>
          <w:lang w:val="en-US"/>
        </w:rPr>
      </w:pPr>
      <w:r w:rsidRPr="00490C15">
        <w:rPr>
          <w:rStyle w:val="Odwoanieprzypisudolnego"/>
          <w:sz w:val="19"/>
          <w:szCs w:val="19"/>
        </w:rPr>
        <w:footnoteRef/>
      </w:r>
      <w:r w:rsidRPr="00490C15">
        <w:rPr>
          <w:sz w:val="19"/>
          <w:szCs w:val="19"/>
          <w:lang w:val="en-US"/>
        </w:rPr>
        <w:t xml:space="preserve"> </w:t>
      </w:r>
      <w:r w:rsidR="00490C15" w:rsidRPr="00043EEC">
        <w:rPr>
          <w:rStyle w:val="jlqj4b"/>
          <w:sz w:val="19"/>
          <w:szCs w:val="19"/>
          <w:lang w:val="en-US"/>
        </w:rPr>
        <w:t xml:space="preserve">In January 2022, as every year, the size class of the surveyed units included in the enterprise sector was verified, along with the selection of a sample of units </w:t>
      </w:r>
      <w:r w:rsidR="00903BBC">
        <w:rPr>
          <w:rStyle w:val="jlqj4b"/>
          <w:sz w:val="19"/>
          <w:szCs w:val="19"/>
          <w:lang w:val="en-US"/>
        </w:rPr>
        <w:t>with the number of employed persons</w:t>
      </w:r>
      <w:r w:rsidR="00490C15" w:rsidRPr="00043EEC">
        <w:rPr>
          <w:rStyle w:val="jlqj4b"/>
          <w:sz w:val="19"/>
          <w:szCs w:val="19"/>
          <w:lang w:val="en-US"/>
        </w:rPr>
        <w:t xml:space="preserve"> from 10 to 49 people.</w:t>
      </w:r>
      <w:r w:rsidR="00490C15" w:rsidRPr="00043EEC">
        <w:rPr>
          <w:rStyle w:val="viiyi"/>
          <w:sz w:val="19"/>
          <w:szCs w:val="19"/>
          <w:lang w:val="en-US"/>
        </w:rPr>
        <w:t xml:space="preserve"> </w:t>
      </w:r>
      <w:r w:rsidR="00490C15" w:rsidRPr="00043EEC">
        <w:rPr>
          <w:rStyle w:val="jlqj4b"/>
          <w:sz w:val="19"/>
          <w:szCs w:val="19"/>
          <w:lang w:val="en-US"/>
        </w:rPr>
        <w:t xml:space="preserve">The replacement of the sample could also have an impact on the differences in the results of the </w:t>
      </w:r>
      <w:r w:rsidR="0071676E">
        <w:rPr>
          <w:rStyle w:val="jlqj4b"/>
          <w:sz w:val="19"/>
          <w:szCs w:val="19"/>
          <w:lang w:val="en-US"/>
        </w:rPr>
        <w:t>survey</w:t>
      </w:r>
      <w:r w:rsidR="00490C15" w:rsidRPr="00043EEC">
        <w:rPr>
          <w:rStyle w:val="jlqj4b"/>
          <w:sz w:val="19"/>
          <w:szCs w:val="19"/>
          <w:lang w:val="en-US"/>
        </w:rPr>
        <w:t xml:space="preserve"> in the compared periods</w:t>
      </w:r>
      <w:r w:rsidRPr="00490C15">
        <w:rPr>
          <w:iCs/>
          <w:sz w:val="19"/>
          <w:szCs w:val="19"/>
          <w:shd w:val="clear" w:color="auto" w:fill="FFFFFF"/>
          <w:lang w:val="en-US"/>
        </w:rPr>
        <w:t>.</w:t>
      </w:r>
    </w:p>
  </w:footnote>
  <w:footnote w:id="4">
    <w:p w:rsidR="00600B8F" w:rsidRPr="005C6032" w:rsidRDefault="00600B8F" w:rsidP="00A62247">
      <w:pPr>
        <w:pStyle w:val="Tekstprzypisudolnego"/>
        <w:spacing w:before="0"/>
        <w:rPr>
          <w:lang w:val="en-US"/>
        </w:rPr>
      </w:pPr>
      <w:r w:rsidRPr="00660524">
        <w:rPr>
          <w:rFonts w:eastAsia="Calibri"/>
          <w:sz w:val="19"/>
          <w:szCs w:val="19"/>
          <w:shd w:val="clear" w:color="auto" w:fill="FFFFFF"/>
          <w:vertAlign w:val="superscript"/>
        </w:rPr>
        <w:footnoteRef/>
      </w:r>
      <w:r w:rsidRPr="00660524">
        <w:rPr>
          <w:rFonts w:eastAsia="Calibri"/>
          <w:sz w:val="19"/>
          <w:szCs w:val="19"/>
          <w:shd w:val="clear" w:color="auto" w:fill="FFFFFF"/>
          <w:vertAlign w:val="superscript"/>
          <w:lang w:val="en-US"/>
        </w:rPr>
        <w:t xml:space="preserve"> </w:t>
      </w:r>
      <w:r w:rsidRPr="00660524">
        <w:rPr>
          <w:rFonts w:eastAsia="Calibri"/>
          <w:sz w:val="16"/>
          <w:szCs w:val="16"/>
          <w:shd w:val="clear" w:color="auto" w:fill="FFFFFF"/>
          <w:lang w:val="en-US"/>
        </w:rPr>
        <w:t xml:space="preserve">Methodological report Monthly activity report of enterprises: </w:t>
      </w:r>
      <w:hyperlink r:id="rId1" w:history="1">
        <w:r w:rsidRPr="007D29E9">
          <w:rPr>
            <w:rStyle w:val="Hipercze"/>
            <w:rFonts w:eastAsia="Calibri"/>
            <w:color w:val="002060"/>
            <w:sz w:val="16"/>
            <w:szCs w:val="16"/>
            <w:shd w:val="clear" w:color="auto" w:fill="FFFFFF"/>
            <w:lang w:val="en-US"/>
          </w:rPr>
          <w:t>https://stat.gov.pl/en/topics/economic-activities-finances/activity-of-enterprises-activity-of-companies/methodological-report-monthly-activity-report-of-enterprises,17,1.html</w:t>
        </w:r>
      </w:hyperlink>
      <w:r w:rsidRPr="007D29E9">
        <w:rPr>
          <w:color w:val="002060"/>
          <w:sz w:val="16"/>
          <w:szCs w:val="16"/>
          <w:lang w:val="en-US"/>
        </w:rPr>
        <w:t>.</w:t>
      </w:r>
      <w:r w:rsidRPr="007D29E9">
        <w:rPr>
          <w:color w:val="002060"/>
          <w:lang w:val="en-US"/>
        </w:rPr>
        <w:t xml:space="preserve"> </w:t>
      </w:r>
    </w:p>
  </w:footnote>
  <w:footnote w:id="5">
    <w:p w:rsidR="00600B8F" w:rsidRPr="00113B14" w:rsidRDefault="00600B8F" w:rsidP="00A62247">
      <w:pPr>
        <w:pStyle w:val="Tekstprzypisudolnego"/>
        <w:rPr>
          <w:lang w:val="en-US"/>
        </w:rPr>
      </w:pPr>
      <w:r>
        <w:rPr>
          <w:rStyle w:val="Odwoanieprzypisudolnego"/>
        </w:rPr>
        <w:footnoteRef/>
      </w:r>
      <w:r w:rsidRPr="00561FF0">
        <w:rPr>
          <w:lang w:val="en-US"/>
        </w:rPr>
        <w:t xml:space="preserve"> </w:t>
      </w:r>
      <w:r w:rsidRPr="00382F44">
        <w:rPr>
          <w:sz w:val="16"/>
          <w:szCs w:val="16"/>
          <w:lang w:val="en-US"/>
        </w:rPr>
        <w:t xml:space="preserve">DG-1 report in English is available in </w:t>
      </w:r>
      <w:r w:rsidRPr="00561FF0">
        <w:rPr>
          <w:sz w:val="16"/>
          <w:szCs w:val="16"/>
          <w:lang w:val="en-US"/>
        </w:rPr>
        <w:t>Methodological report Monthly activity report of enterprises</w:t>
      </w:r>
      <w:r w:rsidRPr="001C6A91">
        <w:rPr>
          <w:sz w:val="16"/>
          <w:szCs w:val="16"/>
          <w:lang w:val="en-US"/>
        </w:rPr>
        <w:t>:</w:t>
      </w:r>
      <w:r w:rsidRPr="00382F44">
        <w:rPr>
          <w:sz w:val="16"/>
          <w:szCs w:val="16"/>
          <w:lang w:val="en-US"/>
        </w:rPr>
        <w:t xml:space="preserve"> </w:t>
      </w:r>
      <w:hyperlink r:id="rId2" w:history="1">
        <w:r w:rsidRPr="00382F44">
          <w:rPr>
            <w:rStyle w:val="Hipercze"/>
            <w:color w:val="002060"/>
            <w:sz w:val="16"/>
            <w:szCs w:val="16"/>
            <w:lang w:val="en-US"/>
          </w:rPr>
          <w:t>https://stat.gov.pl/en/topics/economic-activities-finances/activity-of-enterprises-activity-of-companies/methodological-report-monthly-activity-report-of-enterprises,17,1.html</w:t>
        </w:r>
      </w:hyperlink>
      <w:r w:rsidRPr="00382F44">
        <w:rPr>
          <w:color w:val="002060"/>
          <w:sz w:val="16"/>
          <w:szCs w:val="16"/>
          <w:lang w:val="en-U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0B8F" w:rsidRDefault="00E6275A">
    <w:pPr>
      <w:pStyle w:val="Nagwek"/>
    </w:pPr>
    <w:r>
      <w:rPr>
        <w:noProof/>
        <w:lang w:eastAsia="pl-PL"/>
      </w:rPr>
      <w:pict>
        <v:rect id="Prostokąt 12" o:spid="_x0000_s2052" style="position:absolute;margin-left:411.2pt;margin-top:-322.85pt;width:147.4pt;height:1803.55pt;z-index:-251642880;visibility:visible;mso-width-relative:margin;mso-height-relative:margin;v-text-anchor:middle" wrapcoords="-110 0 -110 21591 21600 21591 21600 0 -11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w:r>
  </w:p>
  <w:p w:rsidR="00600B8F" w:rsidRDefault="00600B8F">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0B8F" w:rsidRDefault="00600B8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anchor>
      </w:drawing>
    </w:r>
    <w:r w:rsidR="00E6275A">
      <w:rPr>
        <w:noProof/>
        <w:lang w:eastAsia="pl-PL"/>
      </w:rPr>
      <w:pict>
        <v:shape id="Schemat blokowy: opóźnienie 6" o:spid="_x0000_s2051" alt="News releases" style="position:absolute;margin-left:396.6pt;margin-top:15.65pt;width:162.25pt;height:28.15pt;flip:x;z-index:251668480;visibility:visible;mso-position-horizontal-relative:text;mso-position-vertical-relative:text;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style="mso-next-textbox:#Schemat blokowy: opóźnienie 6">
            <w:txbxContent>
              <w:p w:rsidR="00600B8F" w:rsidRPr="003C6C8D" w:rsidRDefault="00600B8F"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w:r>
    <w:r w:rsidR="00E6275A">
      <w:rPr>
        <w:noProof/>
        <w:lang w:eastAsia="pl-PL"/>
      </w:rPr>
      <w:pict>
        <v:rect id="Prostokąt 10" o:spid="_x0000_s2050" style="position:absolute;margin-left:410.95pt;margin-top:40.3pt;width:147.4pt;height:1803.55pt;z-index:-251650048;visibility:visible;mso-position-horizontal-relative:text;mso-position-vertical-relative:text;mso-width-relative:margin;mso-height-relative:margin;v-text-anchor:middle" wrapcoords="-110 0 -110 21591 21600 21591 21600 0 -11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w:r>
    <w:r>
      <w:rPr>
        <w:noProof/>
        <w:lang w:eastAsia="pl-PL"/>
      </w:rPr>
      <w:t xml:space="preserve"> </w:t>
    </w:r>
    <w:r w:rsidRPr="00540C5C">
      <w:rPr>
        <w:noProof/>
      </w:rPr>
      <w:t xml:space="preserve"> </w:t>
    </w:r>
  </w:p>
  <w:p w:rsidR="00600B8F" w:rsidRDefault="00600B8F">
    <w:pPr>
      <w:pStyle w:val="Nagwek"/>
      <w:rPr>
        <w:noProof/>
        <w:lang w:eastAsia="pl-PL"/>
      </w:rPr>
    </w:pPr>
  </w:p>
  <w:p w:rsidR="00600B8F" w:rsidRDefault="00600B8F">
    <w:pPr>
      <w:pStyle w:val="Nagwek"/>
      <w:rPr>
        <w:noProof/>
        <w:lang w:eastAsia="pl-PL"/>
      </w:rPr>
    </w:pPr>
  </w:p>
  <w:p w:rsidR="00600B8F" w:rsidRDefault="00E6275A">
    <w:pPr>
      <w:pStyle w:val="Nagwek"/>
      <w:rPr>
        <w:noProof/>
        <w:lang w:eastAsia="pl-PL"/>
      </w:rPr>
    </w:pPr>
    <w:r>
      <w:rPr>
        <w:noProof/>
        <w:lang w:eastAsia="pl-PL"/>
      </w:rPr>
      <w:pict>
        <v:shapetype id="_x0000_t202" coordsize="21600,21600" o:spt="202" path="m,l,21600r21600,l21600,xe">
          <v:stroke joinstyle="miter"/>
          <v:path gradientshapeok="t" o:connecttype="rect"/>
        </v:shapetype>
        <v:shape id="_x0000_s2049" type="#_x0000_t202" alt="Publication Data: 18.02.2022&#10;" style="position:absolute;margin-left:416.4pt;margin-top:20.95pt;width:112.8pt;height:26.5pt;z-index:251669504;visibility:visible;mso-wrap-distance-top:3.6pt;mso-wrap-distance-bottom:3.6pt;mso-width-relative:margin;mso-height-relative:margin" filled="f" stroked="f">
          <v:textbox style="mso-next-textbox:#_x0000_s2049">
            <w:txbxContent>
              <w:p w:rsidR="00600B8F" w:rsidRPr="00A01B40" w:rsidRDefault="00600B8F" w:rsidP="00F049AB">
                <w:pPr>
                  <w:pStyle w:val="Datainformacjisygnalnej"/>
                </w:pPr>
                <w:r>
                  <w:t>18.02.2022</w:t>
                </w:r>
              </w:p>
            </w:txbxContent>
          </v:textbox>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0B8F" w:rsidRDefault="00600B8F">
    <w:pPr>
      <w:pStyle w:val="Nagwek"/>
    </w:pPr>
  </w:p>
  <w:p w:rsidR="00600B8F" w:rsidRDefault="00600B8F">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25pt;height:125pt;visibility:visible;mso-wrap-style:square" o:bullet="t">
        <v:imagedata r:id="rId1" o:title=""/>
      </v:shape>
    </w:pict>
  </w:numPicBullet>
  <w:numPicBullet w:numPicBulletId="1">
    <w:pict>
      <v:shape id="_x0000_i1029" type="#_x0000_t75" style="width:123.85pt;height:125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TrueTypeFonts/>
  <w:defaultTabStop w:val="708"/>
  <w:autoHyphenation/>
  <w:hyphenationZone w:val="425"/>
  <w:drawingGridHorizontalSpacing w:val="57"/>
  <w:drawingGridVerticalSpacing w:val="57"/>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110D87"/>
    <w:rsid w:val="00001862"/>
    <w:rsid w:val="00001C5B"/>
    <w:rsid w:val="00003437"/>
    <w:rsid w:val="0000709F"/>
    <w:rsid w:val="000108B8"/>
    <w:rsid w:val="000152F5"/>
    <w:rsid w:val="00021CD0"/>
    <w:rsid w:val="000232E9"/>
    <w:rsid w:val="000437BE"/>
    <w:rsid w:val="00043EEC"/>
    <w:rsid w:val="0004582E"/>
    <w:rsid w:val="000470AA"/>
    <w:rsid w:val="00057CA1"/>
    <w:rsid w:val="00060561"/>
    <w:rsid w:val="000647A9"/>
    <w:rsid w:val="000662E2"/>
    <w:rsid w:val="00066883"/>
    <w:rsid w:val="00071B39"/>
    <w:rsid w:val="00074DD8"/>
    <w:rsid w:val="00075759"/>
    <w:rsid w:val="000806F7"/>
    <w:rsid w:val="00096CFD"/>
    <w:rsid w:val="00097840"/>
    <w:rsid w:val="000B0727"/>
    <w:rsid w:val="000C135D"/>
    <w:rsid w:val="000D1D43"/>
    <w:rsid w:val="000D225C"/>
    <w:rsid w:val="000D2A5C"/>
    <w:rsid w:val="000D39F0"/>
    <w:rsid w:val="000E0918"/>
    <w:rsid w:val="000E79A9"/>
    <w:rsid w:val="000F569C"/>
    <w:rsid w:val="001011C3"/>
    <w:rsid w:val="00106DA3"/>
    <w:rsid w:val="00110214"/>
    <w:rsid w:val="00110D87"/>
    <w:rsid w:val="00112399"/>
    <w:rsid w:val="00114DB9"/>
    <w:rsid w:val="00116087"/>
    <w:rsid w:val="00117711"/>
    <w:rsid w:val="00130296"/>
    <w:rsid w:val="00134145"/>
    <w:rsid w:val="00136736"/>
    <w:rsid w:val="00136740"/>
    <w:rsid w:val="00136D67"/>
    <w:rsid w:val="001423B6"/>
    <w:rsid w:val="001448A7"/>
    <w:rsid w:val="00146621"/>
    <w:rsid w:val="00156F04"/>
    <w:rsid w:val="001617E3"/>
    <w:rsid w:val="00162325"/>
    <w:rsid w:val="0016640E"/>
    <w:rsid w:val="00185072"/>
    <w:rsid w:val="001951DA"/>
    <w:rsid w:val="001B053D"/>
    <w:rsid w:val="001C3269"/>
    <w:rsid w:val="001D19B6"/>
    <w:rsid w:val="001D1DB4"/>
    <w:rsid w:val="001D23F1"/>
    <w:rsid w:val="001D25F9"/>
    <w:rsid w:val="001D61ED"/>
    <w:rsid w:val="001E5B2D"/>
    <w:rsid w:val="0020156C"/>
    <w:rsid w:val="002021A6"/>
    <w:rsid w:val="00202D49"/>
    <w:rsid w:val="00216634"/>
    <w:rsid w:val="002332A1"/>
    <w:rsid w:val="00242624"/>
    <w:rsid w:val="00242D31"/>
    <w:rsid w:val="0025481E"/>
    <w:rsid w:val="002574F9"/>
    <w:rsid w:val="00260F7D"/>
    <w:rsid w:val="00262B61"/>
    <w:rsid w:val="00262CC6"/>
    <w:rsid w:val="00263E08"/>
    <w:rsid w:val="00276811"/>
    <w:rsid w:val="00282699"/>
    <w:rsid w:val="002926DF"/>
    <w:rsid w:val="00296697"/>
    <w:rsid w:val="002A2A3A"/>
    <w:rsid w:val="002B0472"/>
    <w:rsid w:val="002B2FE8"/>
    <w:rsid w:val="002B6B12"/>
    <w:rsid w:val="002C21F0"/>
    <w:rsid w:val="002D01DF"/>
    <w:rsid w:val="002E2973"/>
    <w:rsid w:val="002E3EB3"/>
    <w:rsid w:val="002E6140"/>
    <w:rsid w:val="002E6985"/>
    <w:rsid w:val="002E71B6"/>
    <w:rsid w:val="002F3239"/>
    <w:rsid w:val="002F35F6"/>
    <w:rsid w:val="002F77C8"/>
    <w:rsid w:val="00304F22"/>
    <w:rsid w:val="00306C7C"/>
    <w:rsid w:val="00314F86"/>
    <w:rsid w:val="00316E61"/>
    <w:rsid w:val="00317F4D"/>
    <w:rsid w:val="00322EDD"/>
    <w:rsid w:val="003309FA"/>
    <w:rsid w:val="00332320"/>
    <w:rsid w:val="00347D72"/>
    <w:rsid w:val="00353F45"/>
    <w:rsid w:val="00357611"/>
    <w:rsid w:val="0036432A"/>
    <w:rsid w:val="00364AF9"/>
    <w:rsid w:val="00365A0C"/>
    <w:rsid w:val="00367237"/>
    <w:rsid w:val="0037077F"/>
    <w:rsid w:val="00372411"/>
    <w:rsid w:val="00373882"/>
    <w:rsid w:val="00377A9F"/>
    <w:rsid w:val="003843DB"/>
    <w:rsid w:val="00393761"/>
    <w:rsid w:val="003949F3"/>
    <w:rsid w:val="00394E26"/>
    <w:rsid w:val="00396691"/>
    <w:rsid w:val="00397D18"/>
    <w:rsid w:val="003A1B36"/>
    <w:rsid w:val="003B1454"/>
    <w:rsid w:val="003B18B6"/>
    <w:rsid w:val="003C161B"/>
    <w:rsid w:val="003C59E0"/>
    <w:rsid w:val="003C6C8D"/>
    <w:rsid w:val="003D2656"/>
    <w:rsid w:val="003D4F95"/>
    <w:rsid w:val="003D5F42"/>
    <w:rsid w:val="003D60A9"/>
    <w:rsid w:val="003D7E43"/>
    <w:rsid w:val="003F4C97"/>
    <w:rsid w:val="003F666D"/>
    <w:rsid w:val="003F7FE6"/>
    <w:rsid w:val="00400193"/>
    <w:rsid w:val="004079EE"/>
    <w:rsid w:val="00416EAF"/>
    <w:rsid w:val="004212E7"/>
    <w:rsid w:val="00423C88"/>
    <w:rsid w:val="0042446D"/>
    <w:rsid w:val="00427BF8"/>
    <w:rsid w:val="00431C02"/>
    <w:rsid w:val="00437395"/>
    <w:rsid w:val="00445047"/>
    <w:rsid w:val="00446749"/>
    <w:rsid w:val="00453EB7"/>
    <w:rsid w:val="00463E39"/>
    <w:rsid w:val="004657FC"/>
    <w:rsid w:val="004733F6"/>
    <w:rsid w:val="00474E69"/>
    <w:rsid w:val="00483E9F"/>
    <w:rsid w:val="00485A2C"/>
    <w:rsid w:val="00490C15"/>
    <w:rsid w:val="00495886"/>
    <w:rsid w:val="0049621B"/>
    <w:rsid w:val="004A1D19"/>
    <w:rsid w:val="004C1895"/>
    <w:rsid w:val="004C6D40"/>
    <w:rsid w:val="004E6AA8"/>
    <w:rsid w:val="004F0C3C"/>
    <w:rsid w:val="004F2280"/>
    <w:rsid w:val="004F23BB"/>
    <w:rsid w:val="004F63FC"/>
    <w:rsid w:val="00504870"/>
    <w:rsid w:val="00505A92"/>
    <w:rsid w:val="005067AC"/>
    <w:rsid w:val="005118D1"/>
    <w:rsid w:val="00514BD9"/>
    <w:rsid w:val="005203F1"/>
    <w:rsid w:val="00521BC3"/>
    <w:rsid w:val="00525E40"/>
    <w:rsid w:val="00533632"/>
    <w:rsid w:val="00534013"/>
    <w:rsid w:val="00537E9C"/>
    <w:rsid w:val="00540C5C"/>
    <w:rsid w:val="00541E6E"/>
    <w:rsid w:val="0054251F"/>
    <w:rsid w:val="005520D8"/>
    <w:rsid w:val="00555CFB"/>
    <w:rsid w:val="00556CF1"/>
    <w:rsid w:val="005670A1"/>
    <w:rsid w:val="005762A7"/>
    <w:rsid w:val="005772BF"/>
    <w:rsid w:val="0058143E"/>
    <w:rsid w:val="00587CEE"/>
    <w:rsid w:val="005916D7"/>
    <w:rsid w:val="0059427F"/>
    <w:rsid w:val="00597C8F"/>
    <w:rsid w:val="005A698C"/>
    <w:rsid w:val="005B300F"/>
    <w:rsid w:val="005C0CAC"/>
    <w:rsid w:val="005D03E2"/>
    <w:rsid w:val="005D062E"/>
    <w:rsid w:val="005D10AD"/>
    <w:rsid w:val="005E0799"/>
    <w:rsid w:val="005E10F9"/>
    <w:rsid w:val="005E1200"/>
    <w:rsid w:val="005E56CF"/>
    <w:rsid w:val="005F45EE"/>
    <w:rsid w:val="005F5A80"/>
    <w:rsid w:val="00600B8F"/>
    <w:rsid w:val="006044FF"/>
    <w:rsid w:val="00607CC5"/>
    <w:rsid w:val="0061179B"/>
    <w:rsid w:val="006125F9"/>
    <w:rsid w:val="006162F6"/>
    <w:rsid w:val="00633014"/>
    <w:rsid w:val="0063437B"/>
    <w:rsid w:val="0064017E"/>
    <w:rsid w:val="00653DC3"/>
    <w:rsid w:val="006540F5"/>
    <w:rsid w:val="00654BB6"/>
    <w:rsid w:val="006563CF"/>
    <w:rsid w:val="006673CA"/>
    <w:rsid w:val="00673C26"/>
    <w:rsid w:val="00674DE5"/>
    <w:rsid w:val="00677ACA"/>
    <w:rsid w:val="006812AF"/>
    <w:rsid w:val="0068327D"/>
    <w:rsid w:val="00691278"/>
    <w:rsid w:val="00691534"/>
    <w:rsid w:val="00693880"/>
    <w:rsid w:val="00694AF0"/>
    <w:rsid w:val="006A4686"/>
    <w:rsid w:val="006B0E9E"/>
    <w:rsid w:val="006B486D"/>
    <w:rsid w:val="006B5AE4"/>
    <w:rsid w:val="006C197A"/>
    <w:rsid w:val="006D1507"/>
    <w:rsid w:val="006D4054"/>
    <w:rsid w:val="006D6B8F"/>
    <w:rsid w:val="006E02EC"/>
    <w:rsid w:val="006E3C4F"/>
    <w:rsid w:val="006E4CD5"/>
    <w:rsid w:val="006E6F41"/>
    <w:rsid w:val="006E73E6"/>
    <w:rsid w:val="0071676E"/>
    <w:rsid w:val="007211B1"/>
    <w:rsid w:val="007267B0"/>
    <w:rsid w:val="007277DA"/>
    <w:rsid w:val="00731D27"/>
    <w:rsid w:val="00746187"/>
    <w:rsid w:val="0076254F"/>
    <w:rsid w:val="007801F5"/>
    <w:rsid w:val="00783CA4"/>
    <w:rsid w:val="007842FB"/>
    <w:rsid w:val="00786124"/>
    <w:rsid w:val="0079514B"/>
    <w:rsid w:val="00795252"/>
    <w:rsid w:val="007A2DC1"/>
    <w:rsid w:val="007D0869"/>
    <w:rsid w:val="007D14C4"/>
    <w:rsid w:val="007D3319"/>
    <w:rsid w:val="007D335D"/>
    <w:rsid w:val="007D605C"/>
    <w:rsid w:val="007E3314"/>
    <w:rsid w:val="007E3514"/>
    <w:rsid w:val="007E4B03"/>
    <w:rsid w:val="007F324B"/>
    <w:rsid w:val="00803031"/>
    <w:rsid w:val="0080553C"/>
    <w:rsid w:val="00805B46"/>
    <w:rsid w:val="00805DB4"/>
    <w:rsid w:val="00823593"/>
    <w:rsid w:val="00825DC2"/>
    <w:rsid w:val="00831D01"/>
    <w:rsid w:val="00834AD3"/>
    <w:rsid w:val="00843795"/>
    <w:rsid w:val="00847F0F"/>
    <w:rsid w:val="00850B7B"/>
    <w:rsid w:val="00852448"/>
    <w:rsid w:val="008552E7"/>
    <w:rsid w:val="00855512"/>
    <w:rsid w:val="00877F6C"/>
    <w:rsid w:val="0088258A"/>
    <w:rsid w:val="00886332"/>
    <w:rsid w:val="008925F0"/>
    <w:rsid w:val="0089448A"/>
    <w:rsid w:val="00894C23"/>
    <w:rsid w:val="00897877"/>
    <w:rsid w:val="008A26D9"/>
    <w:rsid w:val="008A62DD"/>
    <w:rsid w:val="008A7B5B"/>
    <w:rsid w:val="008B12D2"/>
    <w:rsid w:val="008C0C29"/>
    <w:rsid w:val="008D02DA"/>
    <w:rsid w:val="008D76BC"/>
    <w:rsid w:val="008E7DBA"/>
    <w:rsid w:val="008F0829"/>
    <w:rsid w:val="008F3638"/>
    <w:rsid w:val="008F4441"/>
    <w:rsid w:val="008F6B20"/>
    <w:rsid w:val="008F6F31"/>
    <w:rsid w:val="008F74DF"/>
    <w:rsid w:val="00902274"/>
    <w:rsid w:val="00903BBC"/>
    <w:rsid w:val="009127BA"/>
    <w:rsid w:val="00920AAE"/>
    <w:rsid w:val="009227A6"/>
    <w:rsid w:val="00923F67"/>
    <w:rsid w:val="00933EC1"/>
    <w:rsid w:val="00940B6F"/>
    <w:rsid w:val="009446AD"/>
    <w:rsid w:val="00946B38"/>
    <w:rsid w:val="009530DB"/>
    <w:rsid w:val="00953676"/>
    <w:rsid w:val="00954A79"/>
    <w:rsid w:val="00956F30"/>
    <w:rsid w:val="00962B00"/>
    <w:rsid w:val="00966C9A"/>
    <w:rsid w:val="009705EE"/>
    <w:rsid w:val="00977927"/>
    <w:rsid w:val="0098135C"/>
    <w:rsid w:val="0098156A"/>
    <w:rsid w:val="00991BAC"/>
    <w:rsid w:val="00994836"/>
    <w:rsid w:val="0099705F"/>
    <w:rsid w:val="009A6EA0"/>
    <w:rsid w:val="009C1335"/>
    <w:rsid w:val="009C1AB2"/>
    <w:rsid w:val="009C7251"/>
    <w:rsid w:val="009E2E91"/>
    <w:rsid w:val="009E7D31"/>
    <w:rsid w:val="009F6E77"/>
    <w:rsid w:val="00A01B40"/>
    <w:rsid w:val="00A139F5"/>
    <w:rsid w:val="00A32E16"/>
    <w:rsid w:val="00A365F4"/>
    <w:rsid w:val="00A47D80"/>
    <w:rsid w:val="00A53132"/>
    <w:rsid w:val="00A54910"/>
    <w:rsid w:val="00A563F2"/>
    <w:rsid w:val="00A566E8"/>
    <w:rsid w:val="00A62247"/>
    <w:rsid w:val="00A66347"/>
    <w:rsid w:val="00A7392B"/>
    <w:rsid w:val="00A810F9"/>
    <w:rsid w:val="00A82D31"/>
    <w:rsid w:val="00A85E7E"/>
    <w:rsid w:val="00A86ECC"/>
    <w:rsid w:val="00A86FCC"/>
    <w:rsid w:val="00A90A6D"/>
    <w:rsid w:val="00A91617"/>
    <w:rsid w:val="00A971E5"/>
    <w:rsid w:val="00AA710D"/>
    <w:rsid w:val="00AB64F3"/>
    <w:rsid w:val="00AB6D25"/>
    <w:rsid w:val="00AD0E56"/>
    <w:rsid w:val="00AD1763"/>
    <w:rsid w:val="00AE229B"/>
    <w:rsid w:val="00AE2D4B"/>
    <w:rsid w:val="00AE4F99"/>
    <w:rsid w:val="00B10921"/>
    <w:rsid w:val="00B11B69"/>
    <w:rsid w:val="00B14952"/>
    <w:rsid w:val="00B16871"/>
    <w:rsid w:val="00B1769A"/>
    <w:rsid w:val="00B25B45"/>
    <w:rsid w:val="00B31E5A"/>
    <w:rsid w:val="00B47359"/>
    <w:rsid w:val="00B57525"/>
    <w:rsid w:val="00B653AB"/>
    <w:rsid w:val="00B65F9E"/>
    <w:rsid w:val="00B66B19"/>
    <w:rsid w:val="00B72E61"/>
    <w:rsid w:val="00B914E9"/>
    <w:rsid w:val="00B956EE"/>
    <w:rsid w:val="00BA2BA1"/>
    <w:rsid w:val="00BA3447"/>
    <w:rsid w:val="00BA3562"/>
    <w:rsid w:val="00BA5EF3"/>
    <w:rsid w:val="00BB4F09"/>
    <w:rsid w:val="00BB54B5"/>
    <w:rsid w:val="00BD4E33"/>
    <w:rsid w:val="00C030DE"/>
    <w:rsid w:val="00C051A8"/>
    <w:rsid w:val="00C15242"/>
    <w:rsid w:val="00C22105"/>
    <w:rsid w:val="00C244B6"/>
    <w:rsid w:val="00C27BF1"/>
    <w:rsid w:val="00C3702F"/>
    <w:rsid w:val="00C43D7F"/>
    <w:rsid w:val="00C4500A"/>
    <w:rsid w:val="00C60504"/>
    <w:rsid w:val="00C61D43"/>
    <w:rsid w:val="00C62238"/>
    <w:rsid w:val="00C64A37"/>
    <w:rsid w:val="00C7158E"/>
    <w:rsid w:val="00C7250B"/>
    <w:rsid w:val="00C7346B"/>
    <w:rsid w:val="00C77C0E"/>
    <w:rsid w:val="00C91687"/>
    <w:rsid w:val="00C924A8"/>
    <w:rsid w:val="00C945FE"/>
    <w:rsid w:val="00C96FAA"/>
    <w:rsid w:val="00C97A04"/>
    <w:rsid w:val="00CA107B"/>
    <w:rsid w:val="00CA484D"/>
    <w:rsid w:val="00CA4FB6"/>
    <w:rsid w:val="00CA784C"/>
    <w:rsid w:val="00CB2F90"/>
    <w:rsid w:val="00CB6AD4"/>
    <w:rsid w:val="00CC4AB0"/>
    <w:rsid w:val="00CC739E"/>
    <w:rsid w:val="00CD1EBB"/>
    <w:rsid w:val="00CD28CF"/>
    <w:rsid w:val="00CD58B7"/>
    <w:rsid w:val="00CD6DA6"/>
    <w:rsid w:val="00CD7967"/>
    <w:rsid w:val="00CE6373"/>
    <w:rsid w:val="00CF18EE"/>
    <w:rsid w:val="00CF30BD"/>
    <w:rsid w:val="00CF4099"/>
    <w:rsid w:val="00D00796"/>
    <w:rsid w:val="00D22223"/>
    <w:rsid w:val="00D261A2"/>
    <w:rsid w:val="00D41092"/>
    <w:rsid w:val="00D616D2"/>
    <w:rsid w:val="00D63B5F"/>
    <w:rsid w:val="00D70EF7"/>
    <w:rsid w:val="00D8397C"/>
    <w:rsid w:val="00D94EED"/>
    <w:rsid w:val="00D96026"/>
    <w:rsid w:val="00D972F6"/>
    <w:rsid w:val="00DA331D"/>
    <w:rsid w:val="00DA7C1C"/>
    <w:rsid w:val="00DB147A"/>
    <w:rsid w:val="00DB1B7A"/>
    <w:rsid w:val="00DB706E"/>
    <w:rsid w:val="00DC6708"/>
    <w:rsid w:val="00DD011A"/>
    <w:rsid w:val="00DE1D0A"/>
    <w:rsid w:val="00DE2400"/>
    <w:rsid w:val="00DE58F1"/>
    <w:rsid w:val="00DE6B58"/>
    <w:rsid w:val="00DF5E32"/>
    <w:rsid w:val="00E01436"/>
    <w:rsid w:val="00E03E79"/>
    <w:rsid w:val="00E045BD"/>
    <w:rsid w:val="00E04D6C"/>
    <w:rsid w:val="00E17B77"/>
    <w:rsid w:val="00E231AB"/>
    <w:rsid w:val="00E23337"/>
    <w:rsid w:val="00E25702"/>
    <w:rsid w:val="00E259EA"/>
    <w:rsid w:val="00E25D33"/>
    <w:rsid w:val="00E32061"/>
    <w:rsid w:val="00E33F48"/>
    <w:rsid w:val="00E42FF9"/>
    <w:rsid w:val="00E44790"/>
    <w:rsid w:val="00E4714C"/>
    <w:rsid w:val="00E5178D"/>
    <w:rsid w:val="00E51AEB"/>
    <w:rsid w:val="00E522A7"/>
    <w:rsid w:val="00E5349E"/>
    <w:rsid w:val="00E54452"/>
    <w:rsid w:val="00E6275A"/>
    <w:rsid w:val="00E63B0C"/>
    <w:rsid w:val="00E664C5"/>
    <w:rsid w:val="00E671A2"/>
    <w:rsid w:val="00E67976"/>
    <w:rsid w:val="00E76D26"/>
    <w:rsid w:val="00E76EE5"/>
    <w:rsid w:val="00E95036"/>
    <w:rsid w:val="00E95B8E"/>
    <w:rsid w:val="00EB1390"/>
    <w:rsid w:val="00EB2C71"/>
    <w:rsid w:val="00EB3333"/>
    <w:rsid w:val="00EB4340"/>
    <w:rsid w:val="00EB556D"/>
    <w:rsid w:val="00EB5A7D"/>
    <w:rsid w:val="00ED55C0"/>
    <w:rsid w:val="00ED682B"/>
    <w:rsid w:val="00EE41D5"/>
    <w:rsid w:val="00EE5629"/>
    <w:rsid w:val="00EF7FBB"/>
    <w:rsid w:val="00F0166F"/>
    <w:rsid w:val="00F034D9"/>
    <w:rsid w:val="00F037A4"/>
    <w:rsid w:val="00F049AB"/>
    <w:rsid w:val="00F06DF2"/>
    <w:rsid w:val="00F10486"/>
    <w:rsid w:val="00F142DB"/>
    <w:rsid w:val="00F1649D"/>
    <w:rsid w:val="00F27C8F"/>
    <w:rsid w:val="00F32749"/>
    <w:rsid w:val="00F37172"/>
    <w:rsid w:val="00F4477E"/>
    <w:rsid w:val="00F46269"/>
    <w:rsid w:val="00F60BA8"/>
    <w:rsid w:val="00F67D8F"/>
    <w:rsid w:val="00F76BBB"/>
    <w:rsid w:val="00F802BE"/>
    <w:rsid w:val="00F80E93"/>
    <w:rsid w:val="00F86024"/>
    <w:rsid w:val="00F8611A"/>
    <w:rsid w:val="00FA4D6D"/>
    <w:rsid w:val="00FA5128"/>
    <w:rsid w:val="00FB42D4"/>
    <w:rsid w:val="00FB5906"/>
    <w:rsid w:val="00FB762F"/>
    <w:rsid w:val="00FC2AED"/>
    <w:rsid w:val="00FD5EA7"/>
    <w:rsid w:val="00FE12AA"/>
    <w:rsid w:val="00FE36CF"/>
    <w:rsid w:val="00FF02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5:docId w15:val="{507B15F9-3AD3-4EA4-856B-3B8FC414A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UnresolvedMention">
    <w:name w:val="Unresolved Mention"/>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paragraph" w:styleId="NormalnyWeb">
    <w:name w:val="Normal (Web)"/>
    <w:basedOn w:val="Normalny"/>
    <w:uiPriority w:val="99"/>
    <w:unhideWhenUsed/>
    <w:rsid w:val="00597C8F"/>
    <w:pPr>
      <w:spacing w:before="100" w:beforeAutospacing="1" w:after="100" w:afterAutospacing="1" w:line="240" w:lineRule="auto"/>
    </w:pPr>
    <w:rPr>
      <w:rFonts w:ascii="Times New Roman" w:eastAsia="Calibri" w:hAnsi="Times New Roman" w:cs="Times New Roman"/>
      <w:sz w:val="24"/>
      <w:szCs w:val="24"/>
      <w:lang w:eastAsia="pl-PL"/>
    </w:rPr>
  </w:style>
  <w:style w:type="character" w:customStyle="1" w:styleId="tlid-translation">
    <w:name w:val="tlid-translation"/>
    <w:basedOn w:val="Domylnaczcionkaakapitu"/>
    <w:rsid w:val="00597C8F"/>
  </w:style>
  <w:style w:type="character" w:customStyle="1" w:styleId="jlqj4b">
    <w:name w:val="jlqj4b"/>
    <w:basedOn w:val="Domylnaczcionkaakapitu"/>
    <w:rsid w:val="00597C8F"/>
  </w:style>
  <w:style w:type="character" w:customStyle="1" w:styleId="viiyi">
    <w:name w:val="viiyi"/>
    <w:basedOn w:val="Domylnaczcionkaakapitu"/>
    <w:rsid w:val="00597C8F"/>
  </w:style>
  <w:style w:type="character" w:customStyle="1" w:styleId="hgkelc">
    <w:name w:val="hgkelc"/>
    <w:basedOn w:val="Domylnaczcionkaakapitu"/>
    <w:rsid w:val="00940B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hyperlink" Target="https://stat.gov.pl/obszary-tematyczne/rynek-pracy/zasady-metodyczne-rocznik-pracy/zeszyt-metodologiczny-pracujacy-w-gospodarce-narodowej,7,1.html" TargetMode="External"/><Relationship Id="rId3" Type="http://schemas.openxmlformats.org/officeDocument/2006/relationships/customXml" Target="../customXml/item3.xml"/><Relationship Id="rId21" Type="http://schemas.openxmlformats.org/officeDocument/2006/relationships/image" Target="media/image8.png"/><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image" Target="media/image4.png"/><Relationship Id="rId25" Type="http://schemas.openxmlformats.org/officeDocument/2006/relationships/hyperlink" Target="https://stat.gov.pl/en/topics/labour-market/working-employed-wages-and-salaries-cost-of-labour/structure-of-wages-and-salaries-by-occupations-in-october-2020,4,7.html"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mailto:obslugaprasowa@stat.gov.pl" TargetMode="External"/><Relationship Id="rId20" Type="http://schemas.openxmlformats.org/officeDocument/2006/relationships/image" Target="media/image7.png"/><Relationship Id="rId29" Type="http://schemas.openxmlformats.org/officeDocument/2006/relationships/hyperlink" Target="https://bdm.stat.gov.p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yperlink" Target="https://stat.gov.pl/en/topics/labour-market/working-employed-wages-and-salaries-cost-of-labour/employment-wages-and-salaries-in-national-economy-in-i-iii-quarters-of-2021,1,51.html" TargetMode="External"/><Relationship Id="rId32" Type="http://schemas.openxmlformats.org/officeDocument/2006/relationships/header" Target="header3.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tat.gov.pl/en/" TargetMode="External"/><Relationship Id="rId28" Type="http://schemas.openxmlformats.org/officeDocument/2006/relationships/hyperlink" Target="https://bdl.stat.gov.pl/BDL/start" TargetMode="External"/><Relationship Id="rId10" Type="http://schemas.openxmlformats.org/officeDocument/2006/relationships/chart" Target="charts/chart1.xml"/><Relationship Id="rId19" Type="http://schemas.openxmlformats.org/officeDocument/2006/relationships/image" Target="media/image6.png"/><Relationship Id="rId31" Type="http://schemas.openxmlformats.org/officeDocument/2006/relationships/hyperlink" Target="https://stat.gov.pl/en/metainformations/glossary/terms-used-in-official-statistics/742,term.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image" Target="media/image9.png"/><Relationship Id="rId27" Type="http://schemas.openxmlformats.org/officeDocument/2006/relationships/hyperlink" Target="https://stat.gov.pl/obszary-tematyczne/rynek-pracy/zasady-metodyczne-rocznik-pracy/zeszyt-metodologiczny-wynagrodzenia-w-gospodarce-narodowej,6,1.html" TargetMode="External"/><Relationship Id="rId30" Type="http://schemas.openxmlformats.org/officeDocument/2006/relationships/hyperlink" Target="https://stat.gov.pl/en/metainformation/glossary/terms-used-in-official-statistics/376,term.html" TargetMode="External"/><Relationship Id="rId35" Type="http://schemas.openxmlformats.org/officeDocument/2006/relationships/theme" Target="theme/theme1.xml"/><Relationship Id="rId8" Type="http://schemas.openxmlformats.org/officeDocument/2006/relationships/footnotes" Target="foot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2" Type="http://schemas.openxmlformats.org/officeDocument/2006/relationships/hyperlink" Target="https://stat.gov.pl/en/topics/economic-activities-finances/activity-of-enterprises-activity-of-companies/methodological-report-monthly-activity-report-of-enterprises,17,1.html" TargetMode="External"/><Relationship Id="rId1" Type="http://schemas.openxmlformats.org/officeDocument/2006/relationships/hyperlink" Target="https://stat.gov.pl/en/topics/economic-activities-finances/activity-of-enterprises-activity-of-companies/methodological-report-monthly-activity-report-of-enterprises,17,1.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1" Type="http://schemas.openxmlformats.org/officeDocument/2006/relationships/oleObject" Target="file:///C:\Edytka\DG-1\Inf%20sygnalne%20i%20komunikaty\Sygnalne\2022\wykresy%20sygnalna_EL202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Edytka\DG-1\Inf%20sygnalne%20i%20komunikaty\Sygnalne\2022\wykresy%20sygnalna_EL202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9470837957337231E-2"/>
          <c:y val="8.6234567901234765E-2"/>
          <c:w val="0.87241187972308865"/>
          <c:h val="0.66611111111111165"/>
        </c:manualLayout>
      </c:layout>
      <c:barChart>
        <c:barDir val="col"/>
        <c:grouping val="clustered"/>
        <c:varyColors val="0"/>
        <c:ser>
          <c:idx val="0"/>
          <c:order val="0"/>
          <c:tx>
            <c:strRef>
              <c:f>'gl wykres z dod osia ENG'!$D$1</c:f>
              <c:strCache>
                <c:ptCount val="1"/>
                <c:pt idx="0">
                  <c:v>Absolute numbers (left scale)</c:v>
                </c:pt>
              </c:strCache>
            </c:strRef>
          </c:tx>
          <c:spPr>
            <a:solidFill>
              <a:srgbClr val="001D77"/>
            </a:solidFill>
            <a:ln>
              <a:noFill/>
            </a:ln>
            <a:effectLst/>
          </c:spPr>
          <c:invertIfNegative val="0"/>
          <c:cat>
            <c:multiLvlStrRef>
              <c:f>'gl wykres z dod osia'!$B$91:$C$115</c:f>
              <c:multiLvlStrCache>
                <c:ptCount val="25"/>
                <c:lvl>
                  <c:pt idx="0">
                    <c:v>01</c:v>
                  </c:pt>
                  <c:pt idx="1">
                    <c:v>02</c:v>
                  </c:pt>
                  <c:pt idx="2">
                    <c:v>03</c:v>
                  </c:pt>
                  <c:pt idx="3">
                    <c:v>04</c:v>
                  </c:pt>
                  <c:pt idx="4">
                    <c:v>05</c:v>
                  </c:pt>
                  <c:pt idx="5">
                    <c:v>06</c:v>
                  </c:pt>
                  <c:pt idx="6">
                    <c:v>07</c:v>
                  </c:pt>
                  <c:pt idx="7">
                    <c:v>08</c:v>
                  </c:pt>
                  <c:pt idx="8">
                    <c:v>09</c:v>
                  </c:pt>
                  <c:pt idx="9">
                    <c:v>10</c:v>
                  </c:pt>
                  <c:pt idx="10">
                    <c:v>11</c:v>
                  </c:pt>
                  <c:pt idx="11">
                    <c:v>12</c:v>
                  </c:pt>
                  <c:pt idx="12">
                    <c:v>01</c:v>
                  </c:pt>
                  <c:pt idx="13">
                    <c:v>02</c:v>
                  </c:pt>
                  <c:pt idx="14">
                    <c:v>03</c:v>
                  </c:pt>
                  <c:pt idx="15">
                    <c:v>04</c:v>
                  </c:pt>
                  <c:pt idx="16">
                    <c:v>05</c:v>
                  </c:pt>
                  <c:pt idx="17">
                    <c:v>06</c:v>
                  </c:pt>
                  <c:pt idx="18">
                    <c:v>07</c:v>
                  </c:pt>
                  <c:pt idx="19">
                    <c:v>08</c:v>
                  </c:pt>
                  <c:pt idx="20">
                    <c:v>09</c:v>
                  </c:pt>
                  <c:pt idx="21">
                    <c:v>10</c:v>
                  </c:pt>
                  <c:pt idx="22">
                    <c:v>11</c:v>
                  </c:pt>
                  <c:pt idx="23">
                    <c:v>12</c:v>
                  </c:pt>
                  <c:pt idx="24">
                    <c:v>01</c:v>
                  </c:pt>
                </c:lvl>
                <c:lvl>
                  <c:pt idx="0">
                    <c:v>2020</c:v>
                  </c:pt>
                  <c:pt idx="12">
                    <c:v>2021</c:v>
                  </c:pt>
                  <c:pt idx="24">
                    <c:v>2022</c:v>
                  </c:pt>
                </c:lvl>
              </c:multiLvlStrCache>
            </c:multiLvlStrRef>
          </c:cat>
          <c:val>
            <c:numRef>
              <c:f>'gl wykres z dod osia ENG'!$D$26:$D$50</c:f>
              <c:numCache>
                <c:formatCode>0.0</c:formatCode>
                <c:ptCount val="25"/>
                <c:pt idx="0">
                  <c:v>6440.9</c:v>
                </c:pt>
                <c:pt idx="1">
                  <c:v>6445.9</c:v>
                </c:pt>
                <c:pt idx="2">
                  <c:v>6411.7</c:v>
                </c:pt>
                <c:pt idx="3">
                  <c:v>6258.8</c:v>
                </c:pt>
                <c:pt idx="4">
                  <c:v>6173.9</c:v>
                </c:pt>
                <c:pt idx="5">
                  <c:v>6185.8</c:v>
                </c:pt>
                <c:pt idx="6">
                  <c:v>6252</c:v>
                </c:pt>
                <c:pt idx="7">
                  <c:v>6295</c:v>
                </c:pt>
                <c:pt idx="8">
                  <c:v>6312.4</c:v>
                </c:pt>
                <c:pt idx="9">
                  <c:v>6318.3</c:v>
                </c:pt>
                <c:pt idx="10">
                  <c:v>6318.9</c:v>
                </c:pt>
                <c:pt idx="11">
                  <c:v>6329</c:v>
                </c:pt>
                <c:pt idx="12">
                  <c:v>6314.1</c:v>
                </c:pt>
                <c:pt idx="13">
                  <c:v>6334</c:v>
                </c:pt>
                <c:pt idx="14">
                  <c:v>6330.3</c:v>
                </c:pt>
                <c:pt idx="15">
                  <c:v>6316.9</c:v>
                </c:pt>
                <c:pt idx="16">
                  <c:v>6338.5</c:v>
                </c:pt>
                <c:pt idx="17">
                  <c:v>6359.3</c:v>
                </c:pt>
                <c:pt idx="18">
                  <c:v>6361.7</c:v>
                </c:pt>
                <c:pt idx="19">
                  <c:v>6352</c:v>
                </c:pt>
                <c:pt idx="20">
                  <c:v>6347.2</c:v>
                </c:pt>
                <c:pt idx="21">
                  <c:v>6351.1</c:v>
                </c:pt>
                <c:pt idx="22" formatCode="General">
                  <c:v>6363.7</c:v>
                </c:pt>
                <c:pt idx="23" formatCode="General">
                  <c:v>6361.6</c:v>
                </c:pt>
                <c:pt idx="24" formatCode="General">
                  <c:v>6459.8</c:v>
                </c:pt>
              </c:numCache>
            </c:numRef>
          </c:val>
        </c:ser>
        <c:dLbls>
          <c:showLegendKey val="0"/>
          <c:showVal val="0"/>
          <c:showCatName val="0"/>
          <c:showSerName val="0"/>
          <c:showPercent val="0"/>
          <c:showBubbleSize val="0"/>
        </c:dLbls>
        <c:gapWidth val="100"/>
        <c:axId val="587300368"/>
        <c:axId val="587307984"/>
      </c:barChart>
      <c:lineChart>
        <c:grouping val="standard"/>
        <c:varyColors val="0"/>
        <c:ser>
          <c:idx val="1"/>
          <c:order val="1"/>
          <c:tx>
            <c:strRef>
              <c:f>'gl wykres z dod osia ENG'!$D$59</c:f>
              <c:strCache>
                <c:ptCount val="1"/>
                <c:pt idx="0">
                  <c:v>Indices, corresponding month of previous year=100 (right scale)</c:v>
                </c:pt>
              </c:strCache>
            </c:strRef>
          </c:tx>
          <c:spPr>
            <a:ln>
              <a:solidFill>
                <a:srgbClr val="008542"/>
              </a:solidFill>
            </a:ln>
          </c:spPr>
          <c:marker>
            <c:symbol val="none"/>
          </c:marker>
          <c:cat>
            <c:strRef>
              <c:f>'gl wykres z dod osia'!$C$91:$C$115</c:f>
              <c:strCache>
                <c:ptCount val="25"/>
                <c:pt idx="0">
                  <c:v>01</c:v>
                </c:pt>
                <c:pt idx="1">
                  <c:v>02</c:v>
                </c:pt>
                <c:pt idx="2">
                  <c:v>03</c:v>
                </c:pt>
                <c:pt idx="3">
                  <c:v>04</c:v>
                </c:pt>
                <c:pt idx="4">
                  <c:v>05</c:v>
                </c:pt>
                <c:pt idx="5">
                  <c:v>06</c:v>
                </c:pt>
                <c:pt idx="6">
                  <c:v>07</c:v>
                </c:pt>
                <c:pt idx="7">
                  <c:v>08</c:v>
                </c:pt>
                <c:pt idx="8">
                  <c:v>09</c:v>
                </c:pt>
                <c:pt idx="9">
                  <c:v>10</c:v>
                </c:pt>
                <c:pt idx="10">
                  <c:v>11</c:v>
                </c:pt>
                <c:pt idx="11">
                  <c:v>12</c:v>
                </c:pt>
                <c:pt idx="12">
                  <c:v>01</c:v>
                </c:pt>
                <c:pt idx="13">
                  <c:v>02</c:v>
                </c:pt>
                <c:pt idx="14">
                  <c:v>03</c:v>
                </c:pt>
                <c:pt idx="15">
                  <c:v>04</c:v>
                </c:pt>
                <c:pt idx="16">
                  <c:v>05</c:v>
                </c:pt>
                <c:pt idx="17">
                  <c:v>06</c:v>
                </c:pt>
                <c:pt idx="18">
                  <c:v>07</c:v>
                </c:pt>
                <c:pt idx="19">
                  <c:v>08</c:v>
                </c:pt>
                <c:pt idx="20">
                  <c:v>09</c:v>
                </c:pt>
                <c:pt idx="21">
                  <c:v>10</c:v>
                </c:pt>
                <c:pt idx="22">
                  <c:v>11</c:v>
                </c:pt>
                <c:pt idx="23">
                  <c:v>12</c:v>
                </c:pt>
                <c:pt idx="24">
                  <c:v>01</c:v>
                </c:pt>
              </c:strCache>
            </c:strRef>
          </c:cat>
          <c:val>
            <c:numRef>
              <c:f>'gl wykres z dod osia ENG'!$D$84:$D$108</c:f>
              <c:numCache>
                <c:formatCode>0.0</c:formatCode>
                <c:ptCount val="25"/>
                <c:pt idx="0">
                  <c:v>101.1</c:v>
                </c:pt>
                <c:pt idx="1">
                  <c:v>101.1</c:v>
                </c:pt>
                <c:pt idx="2">
                  <c:v>100.3</c:v>
                </c:pt>
                <c:pt idx="3">
                  <c:v>97.9</c:v>
                </c:pt>
                <c:pt idx="4">
                  <c:v>96.8</c:v>
                </c:pt>
                <c:pt idx="5">
                  <c:v>96.7</c:v>
                </c:pt>
                <c:pt idx="6">
                  <c:v>97.7</c:v>
                </c:pt>
                <c:pt idx="7">
                  <c:v>98.5</c:v>
                </c:pt>
                <c:pt idx="8">
                  <c:v>98.8</c:v>
                </c:pt>
                <c:pt idx="9" formatCode="0.00">
                  <c:v>99</c:v>
                </c:pt>
                <c:pt idx="10" formatCode="0.00">
                  <c:v>98.8</c:v>
                </c:pt>
                <c:pt idx="11" formatCode="0.00">
                  <c:v>99</c:v>
                </c:pt>
                <c:pt idx="12" formatCode="0.00">
                  <c:v>98</c:v>
                </c:pt>
                <c:pt idx="13" formatCode="0.00">
                  <c:v>98.3</c:v>
                </c:pt>
                <c:pt idx="14" formatCode="0.00">
                  <c:v>98.7</c:v>
                </c:pt>
                <c:pt idx="15" formatCode="0.00">
                  <c:v>100.9</c:v>
                </c:pt>
                <c:pt idx="16" formatCode="0.00">
                  <c:v>102.7</c:v>
                </c:pt>
                <c:pt idx="17" formatCode="0.00">
                  <c:v>102.8</c:v>
                </c:pt>
                <c:pt idx="18" formatCode="General">
                  <c:v>101.8</c:v>
                </c:pt>
                <c:pt idx="19" formatCode="General">
                  <c:v>100.9</c:v>
                </c:pt>
                <c:pt idx="20" formatCode="General">
                  <c:v>100.6</c:v>
                </c:pt>
                <c:pt idx="21" formatCode="General">
                  <c:v>100.5</c:v>
                </c:pt>
                <c:pt idx="22" formatCode="General">
                  <c:v>100.7</c:v>
                </c:pt>
                <c:pt idx="23" formatCode="General">
                  <c:v>100.5</c:v>
                </c:pt>
                <c:pt idx="24" formatCode="General">
                  <c:v>102.3</c:v>
                </c:pt>
              </c:numCache>
            </c:numRef>
          </c:val>
          <c:smooth val="0"/>
        </c:ser>
        <c:dLbls>
          <c:showLegendKey val="0"/>
          <c:showVal val="0"/>
          <c:showCatName val="0"/>
          <c:showSerName val="0"/>
          <c:showPercent val="0"/>
          <c:showBubbleSize val="0"/>
        </c:dLbls>
        <c:marker val="1"/>
        <c:smooth val="0"/>
        <c:axId val="587299280"/>
        <c:axId val="587298192"/>
      </c:lineChart>
      <c:catAx>
        <c:axId val="587300368"/>
        <c:scaling>
          <c:orientation val="minMax"/>
        </c:scaling>
        <c:delete val="0"/>
        <c:axPos val="b"/>
        <c:numFmt formatCode="General" sourceLinked="1"/>
        <c:majorTickMark val="none"/>
        <c:minorTickMark val="none"/>
        <c:tickLblPos val="nextTo"/>
        <c:spPr>
          <a:noFill/>
          <a:ln w="9525" cap="flat" cmpd="sng" algn="ctr">
            <a:solidFill>
              <a:schemeClr val="bg1">
                <a:lumMod val="75000"/>
              </a:schemeClr>
            </a:solidFill>
            <a:round/>
          </a:ln>
          <a:effectLst/>
        </c:spPr>
        <c:txPr>
          <a:bodyPr rot="0"/>
          <a:lstStyle/>
          <a:p>
            <a:pPr>
              <a:defRPr/>
            </a:pPr>
            <a:endParaRPr lang="pl-PL"/>
          </a:p>
        </c:txPr>
        <c:crossAx val="587307984"/>
        <c:crosses val="autoZero"/>
        <c:auto val="1"/>
        <c:lblAlgn val="ctr"/>
        <c:lblOffset val="100"/>
        <c:noMultiLvlLbl val="0"/>
      </c:catAx>
      <c:valAx>
        <c:axId val="587307984"/>
        <c:scaling>
          <c:orientation val="minMax"/>
          <c:max val="6500"/>
          <c:min val="4000"/>
        </c:scaling>
        <c:delete val="0"/>
        <c:axPos val="l"/>
        <c:majorGridlines>
          <c:spPr>
            <a:ln w="9525" cap="flat" cmpd="sng" algn="ctr">
              <a:solidFill>
                <a:schemeClr val="bg1">
                  <a:lumMod val="75000"/>
                </a:schemeClr>
              </a:solidFill>
              <a:round/>
            </a:ln>
            <a:effectLst/>
          </c:spPr>
        </c:majorGridlines>
        <c:minorGridlines>
          <c:spPr>
            <a:ln>
              <a:noFill/>
            </a:ln>
          </c:spPr>
        </c:minorGridlines>
        <c:title>
          <c:tx>
            <c:rich>
              <a:bodyPr rot="0" vert="horz"/>
              <a:lstStyle/>
              <a:p>
                <a:pPr>
                  <a:defRPr/>
                </a:pPr>
                <a:r>
                  <a:rPr lang="pl-PL" b="0"/>
                  <a:t>in thousand</a:t>
                </a:r>
              </a:p>
            </c:rich>
          </c:tx>
          <c:layout>
            <c:manualLayout>
              <c:xMode val="edge"/>
              <c:yMode val="edge"/>
              <c:x val="2.2371364653244259E-3"/>
              <c:y val="6.6049382716047798E-4"/>
            </c:manualLayout>
          </c:layout>
          <c:overlay val="0"/>
        </c:title>
        <c:numFmt formatCode="#,##0" sourceLinked="0"/>
        <c:majorTickMark val="out"/>
        <c:minorTickMark val="none"/>
        <c:tickLblPos val="nextTo"/>
        <c:spPr>
          <a:noFill/>
          <a:ln>
            <a:noFill/>
          </a:ln>
          <a:effectLst/>
        </c:spPr>
        <c:txPr>
          <a:bodyPr rot="-60000000" vert="horz"/>
          <a:lstStyle/>
          <a:p>
            <a:pPr>
              <a:defRPr sz="800"/>
            </a:pPr>
            <a:endParaRPr lang="pl-PL"/>
          </a:p>
        </c:txPr>
        <c:crossAx val="587300368"/>
        <c:crosses val="autoZero"/>
        <c:crossBetween val="between"/>
        <c:majorUnit val="250"/>
      </c:valAx>
      <c:valAx>
        <c:axId val="587298192"/>
        <c:scaling>
          <c:orientation val="minMax"/>
          <c:max val="130"/>
          <c:min val="70"/>
        </c:scaling>
        <c:delete val="0"/>
        <c:axPos val="r"/>
        <c:numFmt formatCode="0" sourceLinked="0"/>
        <c:majorTickMark val="out"/>
        <c:minorTickMark val="none"/>
        <c:tickLblPos val="nextTo"/>
        <c:spPr>
          <a:ln>
            <a:noFill/>
          </a:ln>
        </c:spPr>
        <c:crossAx val="587299280"/>
        <c:crosses val="max"/>
        <c:crossBetween val="between"/>
        <c:majorUnit val="5"/>
      </c:valAx>
      <c:catAx>
        <c:axId val="587299280"/>
        <c:scaling>
          <c:orientation val="minMax"/>
        </c:scaling>
        <c:delete val="1"/>
        <c:axPos val="b"/>
        <c:numFmt formatCode="General" sourceLinked="1"/>
        <c:majorTickMark val="out"/>
        <c:minorTickMark val="none"/>
        <c:tickLblPos val="none"/>
        <c:crossAx val="587298192"/>
        <c:crosses val="autoZero"/>
        <c:auto val="1"/>
        <c:lblAlgn val="ctr"/>
        <c:lblOffset val="100"/>
        <c:noMultiLvlLbl val="0"/>
      </c:catAx>
      <c:spPr>
        <a:noFill/>
        <a:ln>
          <a:noFill/>
        </a:ln>
        <a:effectLst/>
      </c:spPr>
    </c:plotArea>
    <c:legend>
      <c:legendPos val="b"/>
      <c:layout>
        <c:manualLayout>
          <c:xMode val="edge"/>
          <c:yMode val="edge"/>
          <c:x val="0.13761560006341489"/>
          <c:y val="0.87979753086420065"/>
          <c:w val="0.724768799873176"/>
          <c:h val="0.12020246913580244"/>
        </c:manualLayout>
      </c:layout>
      <c:overlay val="0"/>
    </c:legend>
    <c:plotVisOnly val="1"/>
    <c:dispBlanksAs val="gap"/>
    <c:showDLblsOverMax val="0"/>
  </c:chart>
  <c:spPr>
    <a:solidFill>
      <a:schemeClr val="bg1"/>
    </a:solidFill>
    <a:ln w="9525" cap="flat" cmpd="sng" algn="ctr">
      <a:noFill/>
      <a:round/>
    </a:ln>
    <a:effectLst/>
  </c:spPr>
  <c:txPr>
    <a:bodyPr rot="0" vert="wordArtVert"/>
    <a:lstStyle/>
    <a:p>
      <a:pPr>
        <a:defRPr sz="800">
          <a:latin typeface="Fira Sans" panose="020B0503050000020004" pitchFamily="34" charset="0"/>
          <a:ea typeface="Fira Sans" panose="020B0503050000020004" pitchFamily="34" charset="0"/>
          <a:cs typeface="Arial" panose="020B0604020202020204" pitchFamily="34" charset="0"/>
        </a:defRPr>
      </a:pPr>
      <a:endParaRPr lang="pl-PL"/>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9470837957337245E-2"/>
          <c:y val="8.6234567901234668E-2"/>
          <c:w val="0.87241187972308865"/>
          <c:h val="0.66611111111111165"/>
        </c:manualLayout>
      </c:layout>
      <c:lineChart>
        <c:grouping val="standard"/>
        <c:varyColors val="0"/>
        <c:ser>
          <c:idx val="0"/>
          <c:order val="0"/>
          <c:tx>
            <c:strRef>
              <c:f>'wykres wynagrodzenie glowny'!$B$2</c:f>
              <c:strCache>
                <c:ptCount val="1"/>
                <c:pt idx="0">
                  <c:v>Przeciętne miesięczne wynagrodzenie brutto w sektorze przedsiębiorstw</c:v>
                </c:pt>
              </c:strCache>
            </c:strRef>
          </c:tx>
          <c:spPr>
            <a:ln>
              <a:solidFill>
                <a:srgbClr val="001D77"/>
              </a:solidFill>
            </a:ln>
            <a:effectLst/>
          </c:spPr>
          <c:marker>
            <c:symbol val="none"/>
          </c:marker>
          <c:cat>
            <c:multiLvlStrRef>
              <c:f>'wykres wynagrodzenie glowny ENG'!$B$27:$C$51</c:f>
              <c:multiLvlStrCache>
                <c:ptCount val="25"/>
                <c:lvl>
                  <c:pt idx="0">
                    <c:v>01</c:v>
                  </c:pt>
                  <c:pt idx="1">
                    <c:v>02</c:v>
                  </c:pt>
                  <c:pt idx="2">
                    <c:v>03</c:v>
                  </c:pt>
                  <c:pt idx="3">
                    <c:v>04</c:v>
                  </c:pt>
                  <c:pt idx="4">
                    <c:v>05</c:v>
                  </c:pt>
                  <c:pt idx="5">
                    <c:v>06</c:v>
                  </c:pt>
                  <c:pt idx="6">
                    <c:v>07</c:v>
                  </c:pt>
                  <c:pt idx="7">
                    <c:v>08</c:v>
                  </c:pt>
                  <c:pt idx="8">
                    <c:v>09</c:v>
                  </c:pt>
                  <c:pt idx="9">
                    <c:v>10</c:v>
                  </c:pt>
                  <c:pt idx="10">
                    <c:v>11</c:v>
                  </c:pt>
                  <c:pt idx="11">
                    <c:v>12</c:v>
                  </c:pt>
                  <c:pt idx="12">
                    <c:v>01</c:v>
                  </c:pt>
                  <c:pt idx="13">
                    <c:v>02</c:v>
                  </c:pt>
                  <c:pt idx="14">
                    <c:v>03</c:v>
                  </c:pt>
                  <c:pt idx="15">
                    <c:v>04</c:v>
                  </c:pt>
                  <c:pt idx="16">
                    <c:v>05</c:v>
                  </c:pt>
                  <c:pt idx="17">
                    <c:v>06</c:v>
                  </c:pt>
                  <c:pt idx="18">
                    <c:v>07</c:v>
                  </c:pt>
                  <c:pt idx="19">
                    <c:v>08</c:v>
                  </c:pt>
                  <c:pt idx="20">
                    <c:v>09</c:v>
                  </c:pt>
                  <c:pt idx="21">
                    <c:v>10</c:v>
                  </c:pt>
                  <c:pt idx="22">
                    <c:v>11</c:v>
                  </c:pt>
                  <c:pt idx="23">
                    <c:v>12</c:v>
                  </c:pt>
                  <c:pt idx="24">
                    <c:v>01</c:v>
                  </c:pt>
                </c:lvl>
                <c:lvl>
                  <c:pt idx="0">
                    <c:v>2020</c:v>
                  </c:pt>
                  <c:pt idx="12">
                    <c:v>2021</c:v>
                  </c:pt>
                  <c:pt idx="24">
                    <c:v>2022</c:v>
                  </c:pt>
                </c:lvl>
              </c:multiLvlStrCache>
            </c:multiLvlStrRef>
          </c:cat>
          <c:val>
            <c:numRef>
              <c:f>'wykres wynagrodzenie glowny ENG'!$D$27:$D$51</c:f>
              <c:numCache>
                <c:formatCode>0.00</c:formatCode>
                <c:ptCount val="25"/>
                <c:pt idx="0">
                  <c:v>5282.8</c:v>
                </c:pt>
                <c:pt idx="1">
                  <c:v>5330.48</c:v>
                </c:pt>
                <c:pt idx="2">
                  <c:v>5489.21</c:v>
                </c:pt>
                <c:pt idx="3">
                  <c:v>5285.01</c:v>
                </c:pt>
                <c:pt idx="4">
                  <c:v>5119.9399999999996</c:v>
                </c:pt>
                <c:pt idx="5">
                  <c:v>5286</c:v>
                </c:pt>
                <c:pt idx="6">
                  <c:v>5381.6500000000024</c:v>
                </c:pt>
                <c:pt idx="7">
                  <c:v>5337.6500000000024</c:v>
                </c:pt>
                <c:pt idx="8">
                  <c:v>5371.56</c:v>
                </c:pt>
                <c:pt idx="9">
                  <c:v>5458.88</c:v>
                </c:pt>
                <c:pt idx="10">
                  <c:v>5484.07</c:v>
                </c:pt>
                <c:pt idx="11">
                  <c:v>5973.75</c:v>
                </c:pt>
                <c:pt idx="12">
                  <c:v>5536.8</c:v>
                </c:pt>
                <c:pt idx="13">
                  <c:v>5568.8200000000024</c:v>
                </c:pt>
                <c:pt idx="14">
                  <c:v>5929.05</c:v>
                </c:pt>
                <c:pt idx="15">
                  <c:v>5805.72</c:v>
                </c:pt>
                <c:pt idx="16">
                  <c:v>5637.34</c:v>
                </c:pt>
                <c:pt idx="17">
                  <c:v>5802.42</c:v>
                </c:pt>
                <c:pt idx="18">
                  <c:v>5851.87</c:v>
                </c:pt>
                <c:pt idx="19">
                  <c:v>5843.75</c:v>
                </c:pt>
                <c:pt idx="20">
                  <c:v>5841.1600000000044</c:v>
                </c:pt>
                <c:pt idx="21">
                  <c:v>5917.1500000000024</c:v>
                </c:pt>
                <c:pt idx="22">
                  <c:v>6022.49</c:v>
                </c:pt>
                <c:pt idx="23">
                  <c:v>6644.39</c:v>
                </c:pt>
                <c:pt idx="24">
                  <c:v>6064.24</c:v>
                </c:pt>
              </c:numCache>
            </c:numRef>
          </c:val>
          <c:smooth val="0"/>
        </c:ser>
        <c:dLbls>
          <c:showLegendKey val="0"/>
          <c:showVal val="0"/>
          <c:showCatName val="0"/>
          <c:showSerName val="0"/>
          <c:showPercent val="0"/>
          <c:showBubbleSize val="0"/>
        </c:dLbls>
        <c:smooth val="0"/>
        <c:axId val="587300912"/>
        <c:axId val="587302000"/>
      </c:lineChart>
      <c:catAx>
        <c:axId val="587300912"/>
        <c:scaling>
          <c:orientation val="minMax"/>
        </c:scaling>
        <c:delete val="0"/>
        <c:axPos val="b"/>
        <c:numFmt formatCode="General" sourceLinked="1"/>
        <c:majorTickMark val="none"/>
        <c:minorTickMark val="none"/>
        <c:tickLblPos val="nextTo"/>
        <c:spPr>
          <a:noFill/>
          <a:ln w="9525" cap="flat" cmpd="sng" algn="ctr">
            <a:solidFill>
              <a:schemeClr val="bg1">
                <a:lumMod val="75000"/>
              </a:schemeClr>
            </a:solidFill>
            <a:round/>
          </a:ln>
          <a:effectLst/>
        </c:spPr>
        <c:txPr>
          <a:bodyPr rot="0"/>
          <a:lstStyle/>
          <a:p>
            <a:pPr>
              <a:defRPr/>
            </a:pPr>
            <a:endParaRPr lang="pl-PL"/>
          </a:p>
        </c:txPr>
        <c:crossAx val="587302000"/>
        <c:crosses val="autoZero"/>
        <c:auto val="1"/>
        <c:lblAlgn val="ctr"/>
        <c:lblOffset val="100"/>
        <c:noMultiLvlLbl val="0"/>
      </c:catAx>
      <c:valAx>
        <c:axId val="587302000"/>
        <c:scaling>
          <c:orientation val="minMax"/>
          <c:min val="4000"/>
        </c:scaling>
        <c:delete val="0"/>
        <c:axPos val="l"/>
        <c:majorGridlines>
          <c:spPr>
            <a:ln w="9525" cap="flat" cmpd="sng" algn="ctr">
              <a:solidFill>
                <a:schemeClr val="bg1">
                  <a:lumMod val="75000"/>
                </a:schemeClr>
              </a:solidFill>
              <a:round/>
            </a:ln>
            <a:effectLst/>
          </c:spPr>
        </c:majorGridlines>
        <c:minorGridlines>
          <c:spPr>
            <a:ln>
              <a:noFill/>
            </a:ln>
          </c:spPr>
        </c:minorGridlines>
        <c:title>
          <c:tx>
            <c:rich>
              <a:bodyPr rot="0" vert="horz"/>
              <a:lstStyle/>
              <a:p>
                <a:pPr>
                  <a:defRPr/>
                </a:pPr>
                <a:r>
                  <a:rPr lang="pl-PL" b="0"/>
                  <a:t>in PLN</a:t>
                </a:r>
              </a:p>
            </c:rich>
          </c:tx>
          <c:layout>
            <c:manualLayout>
              <c:xMode val="edge"/>
              <c:yMode val="edge"/>
              <c:x val="2.2371945315648257E-3"/>
              <c:y val="6.6049382716049381E-4"/>
            </c:manualLayout>
          </c:layout>
          <c:overlay val="0"/>
        </c:title>
        <c:numFmt formatCode="#,##0" sourceLinked="0"/>
        <c:majorTickMark val="out"/>
        <c:minorTickMark val="none"/>
        <c:tickLblPos val="nextTo"/>
        <c:spPr>
          <a:noFill/>
          <a:ln>
            <a:noFill/>
          </a:ln>
          <a:effectLst/>
        </c:spPr>
        <c:txPr>
          <a:bodyPr rot="-60000000" vert="horz"/>
          <a:lstStyle/>
          <a:p>
            <a:pPr>
              <a:defRPr sz="800"/>
            </a:pPr>
            <a:endParaRPr lang="pl-PL"/>
          </a:p>
        </c:txPr>
        <c:crossAx val="58730091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rot="0" vert="wordArtVert"/>
    <a:lstStyle/>
    <a:p>
      <a:pPr>
        <a:defRPr sz="800">
          <a:latin typeface="Fira Sans" panose="020B0503050000020004" pitchFamily="34" charset="0"/>
          <a:ea typeface="Fira Sans" panose="020B0503050000020004" pitchFamily="34" charset="0"/>
          <a:cs typeface="Arial" panose="020B0604020202020204" pitchFamily="34" charset="0"/>
        </a:defRPr>
      </a:pPr>
      <a:endParaRPr lang="pl-PL"/>
    </a:p>
  </c:txPr>
  <c:externalData r:id="rId1">
    <c:autoUpdate val="0"/>
  </c:externalData>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8C029B3F-2CC4-4A59-AF0D-A90575FA3373">Wzór sygnalna_GUS_eng.docx.docx</NazwaPliku>
    <_SourceUrl xmlns="http://schemas.microsoft.com/sharepoint/v3" xsi:nil="true"/>
    <Odbiorcy2 xmlns="8C029B3F-2CC4-4A59-AF0D-A90575FA3373" xsi:nil="true"/>
    <xd_ProgID xmlns="http://schemas.microsoft.com/sharepoint/v3" xsi:nil="true"/>
    <Osoba xmlns="8C029B3F-2CC4-4A59-AF0D-A90575FA3373">STAT\BOLESLAWSKAE</Osoba>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8C029B3F-2CC4-4A59-AF0D-A90575FA3373"/>
  </ds:schemaRefs>
</ds:datastoreItem>
</file>

<file path=customXml/itemProps2.xml><?xml version="1.0" encoding="utf-8"?>
<ds:datastoreItem xmlns:ds="http://schemas.openxmlformats.org/officeDocument/2006/customXml" ds:itemID="{7BCB3936-6643-45DB-8AD4-649BDAB678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29B3F-2CC4-4A59-AF0D-A90575FA3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DB19CD-B39A-4F7C-9FC3-DD6B9D44E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1</Pages>
  <Words>1572</Words>
  <Characters>9433</Characters>
  <Application>Microsoft Office Word</Application>
  <DocSecurity>0</DocSecurity>
  <Lines>78</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Average paid employment and average gross wages and salaries in the enterprise sector in January 2022</dc:title>
  <dc:creator>Statistics Poland</dc:creator>
  <cp:lastModifiedBy>Putkowska Beata</cp:lastModifiedBy>
  <cp:revision>3</cp:revision>
  <cp:lastPrinted>2019-02-21T09:45:00Z</cp:lastPrinted>
  <dcterms:created xsi:type="dcterms:W3CDTF">2022-02-16T14:27:00Z</dcterms:created>
  <dcterms:modified xsi:type="dcterms:W3CDTF">2022-02-18T07:28:00Z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