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4B7246">
        <w:rPr>
          <w:shd w:val="clear" w:color="auto" w:fill="FFFFFF"/>
          <w:lang w:val="en-US"/>
        </w:rPr>
        <w:t>August</w:t>
      </w:r>
      <w:r w:rsidR="00446D71">
        <w:rPr>
          <w:shd w:val="clear" w:color="auto" w:fill="FFFFFF"/>
          <w:lang w:val="en-US"/>
        </w:rPr>
        <w:t xml:space="preserve"> 2020</w:t>
      </w:r>
    </w:p>
    <w:p w:rsidR="00DD7A1F" w:rsidRPr="00DF082B" w:rsidRDefault="00DD7A1F" w:rsidP="00074DD8">
      <w:pPr>
        <w:pStyle w:val="tytuinformacji"/>
        <w:rPr>
          <w:sz w:val="19"/>
          <w:szCs w:val="19"/>
          <w:lang w:val="en-US"/>
        </w:rPr>
      </w:pPr>
    </w:p>
    <w:p w:rsidR="00DD7A1F" w:rsidRPr="00B26297" w:rsidRDefault="00FC2249" w:rsidP="00DD7A1F">
      <w:pPr>
        <w:pStyle w:val="LID"/>
        <w:rPr>
          <w:b w:val="0"/>
          <w:color w:val="212492"/>
          <w:spacing w:val="-2"/>
          <w:lang w:val="en-US"/>
        </w:rPr>
      </w:pPr>
      <w:r w:rsidRPr="00FC2249">
        <w:pict>
          <v:shapetype id="_x0000_t202" coordsize="21600,21600" o:spt="202" path="m,l,21600r21600,l21600,xe">
            <v:stroke joinstyle="miter"/>
            <v:path gradientshapeok="t" o:connecttype="rect"/>
          </v:shapetype>
          <v:shape id="_x0000_s1039"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IkKwIAACo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" fillcolor="#001d77" stroked="f">
            <v:textbox style="mso-next-textbox:#_x0000_s1039">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rot="10800000">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4B7246">
                    <w:rPr>
                      <w:rFonts w:ascii="Fira Sans SemiBold" w:hAnsi="Fira Sans SemiBold"/>
                      <w:color w:val="FFFFFF"/>
                      <w:sz w:val="72"/>
                      <w:lang w:val="en-US"/>
                    </w:rPr>
                    <w:t>1</w:t>
                  </w:r>
                  <w:r w:rsidR="00446D71" w:rsidRPr="00446D71">
                    <w:rPr>
                      <w:rFonts w:ascii="Fira Sans SemiBold" w:hAnsi="Fira Sans SemiBold"/>
                      <w:color w:val="FFFFFF"/>
                      <w:sz w:val="72"/>
                      <w:lang w:val="en-US"/>
                    </w:rPr>
                    <w:t>.</w:t>
                  </w:r>
                  <w:r w:rsidR="004B7246">
                    <w:rPr>
                      <w:rFonts w:ascii="Fira Sans SemiBold" w:hAnsi="Fira Sans SemiBold"/>
                      <w:color w:val="FFFFFF"/>
                      <w:sz w:val="72"/>
                      <w:lang w:val="en-US"/>
                    </w:rPr>
                    <w:t>5</w:t>
                  </w:r>
                  <w:r w:rsidR="00F3480F" w:rsidRPr="00446D71">
                    <w:rPr>
                      <w:rFonts w:ascii="Fira Sans SemiBold" w:hAnsi="Fira Sans SemiBold"/>
                      <w:color w:val="FFFFFF"/>
                      <w:sz w:val="72"/>
                      <w:lang w:val="en-US"/>
                    </w:rPr>
                    <w:t>%</w:t>
                  </w:r>
                </w:p>
                <w:p w:rsidR="00F3480F" w:rsidRPr="00B170FF" w:rsidRDefault="008A57D3" w:rsidP="00DD7A1F">
                  <w:pPr>
                    <w:spacing w:after="0" w:line="240" w:lineRule="auto"/>
                    <w:rPr>
                      <w:color w:val="FFFFFF"/>
                      <w:szCs w:val="19"/>
                      <w:lang w:val="en-US"/>
                    </w:rPr>
                  </w:pPr>
                  <w:r>
                    <w:rPr>
                      <w:szCs w:val="19"/>
                      <w:lang w:val="en-US"/>
                    </w:rPr>
                    <w:t xml:space="preserve">Decrease </w:t>
                  </w:r>
                  <w:r w:rsidR="00F3480F" w:rsidRPr="00B170FF">
                    <w:rPr>
                      <w:szCs w:val="19"/>
                      <w:lang w:val="en-US"/>
                    </w:rPr>
                    <w:t xml:space="preserve"> 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A14ACA">
        <w:rPr>
          <w:lang w:val="en-US"/>
        </w:rPr>
        <w:t>August</w:t>
      </w:r>
      <w:r w:rsidR="00DD7A1F" w:rsidRPr="00B26297">
        <w:rPr>
          <w:lang w:val="en-US"/>
        </w:rPr>
        <w:t xml:space="preserve"> 20</w:t>
      </w:r>
      <w:r w:rsidR="00446D71">
        <w:rPr>
          <w:lang w:val="en-US"/>
        </w:rPr>
        <w:t>20</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8A57D3">
        <w:rPr>
          <w:lang w:val="en-US"/>
        </w:rPr>
        <w:t>lower</w:t>
      </w:r>
      <w:r w:rsidR="00DD7A1F" w:rsidRPr="00B26297">
        <w:rPr>
          <w:lang w:val="en-US"/>
        </w:rPr>
        <w:t xml:space="preserve"> by </w:t>
      </w:r>
      <w:r w:rsidR="00A14ACA">
        <w:rPr>
          <w:lang w:val="en-US"/>
        </w:rPr>
        <w:t>1</w:t>
      </w:r>
      <w:r w:rsidR="00446D71">
        <w:rPr>
          <w:lang w:val="en-US"/>
        </w:rPr>
        <w:t>.</w:t>
      </w:r>
      <w:r w:rsidR="00A14ACA">
        <w:rPr>
          <w:lang w:val="en-US"/>
        </w:rPr>
        <w:t>5</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E054DD">
        <w:rPr>
          <w:lang w:val="en-US"/>
        </w:rPr>
        <w:t>295</w:t>
      </w:r>
      <w:r w:rsidR="00561FF0">
        <w:rPr>
          <w:lang w:val="en-US"/>
        </w:rPr>
        <w:t>.</w:t>
      </w:r>
      <w:r w:rsidR="00307599">
        <w:rPr>
          <w:lang w:val="en-US"/>
        </w:rPr>
        <w:t>0</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gross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DD7A1F" w:rsidRPr="00B26297">
        <w:rPr>
          <w:lang w:val="en-US"/>
        </w:rPr>
        <w:t xml:space="preserve">her by </w:t>
      </w:r>
      <w:r w:rsidR="00E054DD">
        <w:rPr>
          <w:lang w:val="en-US"/>
        </w:rPr>
        <w:t>4.1</w:t>
      </w:r>
      <w:r w:rsidR="00147742">
        <w:rPr>
          <w:lang w:val="en-US"/>
        </w:rPr>
        <w:t>%</w:t>
      </w:r>
      <w:r w:rsidR="00DD7A1F">
        <w:rPr>
          <w:lang w:val="en-US"/>
        </w:rPr>
        <w:t xml:space="preserve"> y/y and</w:t>
      </w:r>
      <w:r w:rsidR="00DD7A1F" w:rsidRPr="00B26297">
        <w:rPr>
          <w:lang w:val="en-US"/>
        </w:rPr>
        <w:t xml:space="preserve"> </w:t>
      </w:r>
      <w:r w:rsidR="00DD7A1F">
        <w:rPr>
          <w:lang w:val="en-US"/>
        </w:rPr>
        <w:t>amounted to</w:t>
      </w:r>
      <w:r w:rsidR="00F3480F">
        <w:rPr>
          <w:lang w:val="en-US"/>
        </w:rPr>
        <w:t xml:space="preserve"> </w:t>
      </w:r>
      <w:r w:rsidR="004C70AC">
        <w:rPr>
          <w:lang w:val="en-US"/>
        </w:rPr>
        <w:t>5</w:t>
      </w:r>
      <w:r w:rsidR="00307599">
        <w:rPr>
          <w:lang w:val="en-US"/>
        </w:rPr>
        <w:t>3</w:t>
      </w:r>
      <w:r w:rsidR="00E054DD">
        <w:rPr>
          <w:lang w:val="en-US"/>
        </w:rPr>
        <w:t>37</w:t>
      </w:r>
      <w:r w:rsidR="00446D71">
        <w:rPr>
          <w:lang w:val="en-US"/>
        </w:rPr>
        <w:t>.</w:t>
      </w:r>
      <w:r w:rsidR="00E054DD">
        <w:rPr>
          <w:lang w:val="en-US"/>
        </w:rPr>
        <w:t>65</w:t>
      </w:r>
      <w:r w:rsidR="00DD7A1F" w:rsidRPr="00B26297">
        <w:rPr>
          <w:lang w:val="en-US"/>
        </w:rPr>
        <w:t xml:space="preserve"> </w:t>
      </w:r>
      <w:r w:rsidR="00DB3EBD">
        <w:rPr>
          <w:lang w:val="en-US"/>
        </w:rPr>
        <w:t>PLN</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Default="00074DD8" w:rsidP="00074DD8">
      <w:pPr>
        <w:pStyle w:val="Nagwek1"/>
        <w:rPr>
          <w:shd w:val="clear" w:color="auto" w:fill="FFFFFF"/>
          <w:lang w:val="en-US"/>
        </w:rPr>
      </w:pPr>
      <w:r w:rsidRPr="00DD7A1F">
        <w:rPr>
          <w:shd w:val="clear" w:color="auto" w:fill="FFFFFF"/>
          <w:lang w:val="en-US"/>
        </w:rPr>
        <w:t xml:space="preserve"> </w:t>
      </w:r>
    </w:p>
    <w:p w:rsidR="00824890" w:rsidRDefault="00824890" w:rsidP="001639A6">
      <w:pPr>
        <w:autoSpaceDE w:val="0"/>
        <w:autoSpaceDN w:val="0"/>
        <w:adjustRightInd w:val="0"/>
        <w:spacing w:before="0" w:after="0" w:line="240" w:lineRule="auto"/>
        <w:rPr>
          <w:rFonts w:eastAsia="Calibri"/>
          <w:shd w:val="clear" w:color="auto" w:fill="FFFFFF"/>
          <w:lang w:val="en-US"/>
        </w:rPr>
      </w:pPr>
    </w:p>
    <w:p w:rsidR="00766496" w:rsidRDefault="001639A6" w:rsidP="001639A6">
      <w:pPr>
        <w:autoSpaceDE w:val="0"/>
        <w:autoSpaceDN w:val="0"/>
        <w:adjustRightInd w:val="0"/>
        <w:spacing w:before="0" w:after="0" w:line="240" w:lineRule="auto"/>
        <w:rPr>
          <w:rFonts w:ascii="FiraSans-Regular" w:hAnsi="FiraSans-Regular" w:cs="FiraSans-Regular"/>
          <w:szCs w:val="19"/>
          <w:lang w:val="en-US" w:eastAsia="pl-PL"/>
        </w:rPr>
      </w:pPr>
      <w:r w:rsidRPr="001639A6">
        <w:rPr>
          <w:rFonts w:eastAsia="Calibri"/>
          <w:shd w:val="clear" w:color="auto" w:fill="FFFFFF"/>
          <w:lang w:val="en-US"/>
        </w:rPr>
        <w:t>Data r</w:t>
      </w:r>
      <w:r w:rsidR="005C6032">
        <w:rPr>
          <w:rFonts w:eastAsia="Calibri"/>
          <w:shd w:val="clear" w:color="auto" w:fill="FFFFFF"/>
          <w:lang w:val="en-US"/>
        </w:rPr>
        <w:t xml:space="preserve">egarding the enterprise sector </w:t>
      </w:r>
      <w:r w:rsidRPr="001639A6">
        <w:rPr>
          <w:rFonts w:eastAsia="Calibri"/>
          <w:shd w:val="clear" w:color="auto" w:fill="FFFFFF"/>
          <w:lang w:val="en-US"/>
        </w:rPr>
        <w:t>concerns units</w:t>
      </w:r>
      <w:r w:rsidR="005C6032">
        <w:rPr>
          <w:rFonts w:eastAsia="Calibri"/>
          <w:shd w:val="clear" w:color="auto" w:fill="FFFFFF"/>
          <w:lang w:val="en-US"/>
        </w:rPr>
        <w:t xml:space="preserve"> conducting economic activity classified into selected</w:t>
      </w:r>
      <w:r w:rsidR="005C6032">
        <w:rPr>
          <w:rStyle w:val="Odwoanieprzypisudolnego"/>
          <w:rFonts w:eastAsia="Calibri"/>
          <w:shd w:val="clear" w:color="auto" w:fill="FFFFFF"/>
          <w:lang w:val="en-US"/>
        </w:rPr>
        <w:footnoteReference w:id="2"/>
      </w:r>
      <w:r w:rsidR="005C6032">
        <w:rPr>
          <w:rFonts w:eastAsia="Calibri"/>
          <w:shd w:val="clear" w:color="auto" w:fill="FFFFFF"/>
          <w:lang w:val="en-US"/>
        </w:rPr>
        <w:t xml:space="preserve"> kinds of activity by NACE Rev.2 and</w:t>
      </w:r>
      <w:r w:rsidRPr="001639A6">
        <w:rPr>
          <w:rFonts w:eastAsia="Calibri"/>
          <w:shd w:val="clear" w:color="auto" w:fill="FFFFFF"/>
          <w:lang w:val="en-US"/>
        </w:rPr>
        <w:t xml:space="preserve"> employing more than 9 persons. </w:t>
      </w:r>
      <w:r w:rsidR="005C6032">
        <w:rPr>
          <w:rFonts w:eastAsia="Calibri"/>
          <w:shd w:val="clear" w:color="auto" w:fill="FFFFFF"/>
          <w:lang w:val="en-US"/>
        </w:rPr>
        <w:t xml:space="preserve">Data source is “Report on economic activity” (DG-1). </w:t>
      </w:r>
      <w:r w:rsidRPr="001639A6">
        <w:rPr>
          <w:rFonts w:eastAsia="Calibri"/>
          <w:shd w:val="clear" w:color="auto" w:fill="FFFFFF"/>
          <w:lang w:val="en-US"/>
        </w:rPr>
        <w:t xml:space="preserve">Within the scope of this survey, </w:t>
      </w:r>
      <w:r w:rsidR="005C6032">
        <w:rPr>
          <w:rFonts w:eastAsia="Calibri"/>
          <w:shd w:val="clear" w:color="auto" w:fill="FFFFFF"/>
          <w:lang w:val="en-US"/>
        </w:rPr>
        <w:t xml:space="preserve">for </w:t>
      </w:r>
      <w:r w:rsidRPr="001639A6">
        <w:rPr>
          <w:rFonts w:eastAsia="Calibri"/>
          <w:shd w:val="clear" w:color="auto" w:fill="FFFFFF"/>
          <w:lang w:val="en-US"/>
        </w:rPr>
        <w:t>the ent</w:t>
      </w:r>
      <w:r w:rsidRPr="001639A6">
        <w:rPr>
          <w:rFonts w:eastAsia="Calibri"/>
          <w:shd w:val="clear" w:color="auto" w:fill="FFFFFF"/>
          <w:lang w:val="en-US"/>
        </w:rPr>
        <w:t>i</w:t>
      </w:r>
      <w:r w:rsidRPr="001639A6">
        <w:rPr>
          <w:rFonts w:eastAsia="Calibri"/>
          <w:shd w:val="clear" w:color="auto" w:fill="FFFFFF"/>
          <w:lang w:val="en-US"/>
        </w:rPr>
        <w:t xml:space="preserve">ties with 50 and more persons employed </w:t>
      </w:r>
      <w:r w:rsidR="00874511">
        <w:rPr>
          <w:rFonts w:eastAsia="Calibri"/>
          <w:shd w:val="clear" w:color="auto" w:fill="FFFFFF"/>
          <w:lang w:val="en-US"/>
        </w:rPr>
        <w:t>it</w:t>
      </w:r>
      <w:r w:rsidRPr="001639A6">
        <w:rPr>
          <w:rFonts w:eastAsia="Calibri"/>
          <w:shd w:val="clear" w:color="auto" w:fill="FFFFFF"/>
          <w:lang w:val="en-US"/>
        </w:rPr>
        <w:t xml:space="preserve"> is a census survey, </w:t>
      </w:r>
      <w:r>
        <w:rPr>
          <w:rFonts w:eastAsia="Calibri"/>
          <w:shd w:val="clear" w:color="auto" w:fill="FFFFFF"/>
          <w:lang w:val="en-US"/>
        </w:rPr>
        <w:t>while</w:t>
      </w:r>
      <w:r w:rsidRPr="001639A6">
        <w:rPr>
          <w:rFonts w:eastAsia="Calibri"/>
          <w:shd w:val="clear" w:color="auto" w:fill="FFFFFF"/>
          <w:lang w:val="en-US"/>
        </w:rPr>
        <w:t xml:space="preserve"> for the entities emplo</w:t>
      </w:r>
      <w:r w:rsidRPr="001639A6">
        <w:rPr>
          <w:rFonts w:eastAsia="Calibri"/>
          <w:shd w:val="clear" w:color="auto" w:fill="FFFFFF"/>
          <w:lang w:val="en-US"/>
        </w:rPr>
        <w:t>y</w:t>
      </w:r>
      <w:r w:rsidRPr="001639A6">
        <w:rPr>
          <w:rFonts w:eastAsia="Calibri"/>
          <w:shd w:val="clear" w:color="auto" w:fill="FFFFFF"/>
          <w:lang w:val="en-US"/>
        </w:rPr>
        <w:t>ing from 10 to 49 persons</w:t>
      </w:r>
      <w:r w:rsidR="00874511">
        <w:rPr>
          <w:rFonts w:eastAsia="Calibri"/>
          <w:shd w:val="clear" w:color="auto" w:fill="FFFFFF"/>
          <w:lang w:val="en-US"/>
        </w:rPr>
        <w:t xml:space="preserve"> it is a sample one</w:t>
      </w:r>
      <w:r w:rsidR="005C6032">
        <w:rPr>
          <w:rStyle w:val="Odwoanieprzypisudolnego"/>
          <w:rFonts w:ascii="FiraSans-Regular" w:hAnsi="FiraSans-Regular" w:cs="FiraSans-Regular"/>
          <w:szCs w:val="19"/>
          <w:lang w:val="en-US" w:eastAsia="pl-PL"/>
        </w:rPr>
        <w:footnoteReference w:id="3"/>
      </w:r>
      <w:r>
        <w:rPr>
          <w:rFonts w:ascii="FiraSans-Regular" w:hAnsi="FiraSans-Regular" w:cs="FiraSans-Regular"/>
          <w:szCs w:val="19"/>
          <w:lang w:val="en-US" w:eastAsia="pl-PL"/>
        </w:rPr>
        <w:t>.</w:t>
      </w:r>
    </w:p>
    <w:p w:rsidR="001639A6" w:rsidRDefault="001639A6" w:rsidP="001639A6">
      <w:pPr>
        <w:autoSpaceDE w:val="0"/>
        <w:autoSpaceDN w:val="0"/>
        <w:adjustRightInd w:val="0"/>
        <w:spacing w:before="0" w:after="0" w:line="240" w:lineRule="auto"/>
        <w:rPr>
          <w:rFonts w:ascii="FiraSans-Regular" w:hAnsi="FiraSans-Regular" w:cs="FiraSans-Regular"/>
          <w:szCs w:val="19"/>
          <w:lang w:val="en-US" w:eastAsia="pl-PL"/>
        </w:rPr>
      </w:pPr>
    </w:p>
    <w:p w:rsidR="00766496" w:rsidRPr="00766496" w:rsidRDefault="00FC2249" w:rsidP="00165CD9">
      <w:pPr>
        <w:tabs>
          <w:tab w:val="left" w:pos="567"/>
        </w:tabs>
        <w:rPr>
          <w:b/>
          <w:spacing w:val="-2"/>
          <w:sz w:val="18"/>
          <w:shd w:val="clear" w:color="auto" w:fill="FFFFFF"/>
          <w:lang w:val="en-US"/>
        </w:rPr>
      </w:pPr>
      <w:r w:rsidRPr="00FC2249">
        <w:rPr>
          <w:b/>
          <w:noProof/>
          <w:color w:val="212492"/>
          <w:spacing w:val="-2"/>
          <w:szCs w:val="19"/>
        </w:rPr>
        <w:pict>
          <v:shape id="Pole tekstowe 2" o:spid="_x0000_s1026" type="#_x0000_t202" style="position:absolute;margin-left:415.35pt;margin-top:32.75pt;width:135.85pt;height:94.8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style="mso-next-textbox:#Pole tekstowe 2">
              <w:txbxContent>
                <w:p w:rsidR="00F3480F" w:rsidRPr="00475D61" w:rsidRDefault="00E054DD"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In August</w:t>
                  </w:r>
                  <w:r w:rsidR="008F7E17" w:rsidRPr="008F7E17">
                    <w:rPr>
                      <w:rFonts w:ascii="Fira Sans" w:eastAsia="Times New Roman" w:hAnsi="Fira Sans"/>
                      <w:bCs/>
                      <w:color w:val="001D77"/>
                      <w:sz w:val="18"/>
                      <w:szCs w:val="18"/>
                      <w:lang w:val="en-US"/>
                    </w:rPr>
                    <w:t xml:space="preserve"> 2020</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previous month</w:t>
                  </w:r>
                  <w:r w:rsidR="008F7E17" w:rsidRPr="008F7E17">
                    <w:rPr>
                      <w:rFonts w:ascii="Fira Sans" w:eastAsia="Times New Roman" w:hAnsi="Fira Sans"/>
                      <w:bCs/>
                      <w:color w:val="001D77"/>
                      <w:sz w:val="18"/>
                      <w:szCs w:val="18"/>
                      <w:lang w:val="en-US"/>
                    </w:rPr>
                    <w:t>,</w:t>
                  </w:r>
                  <w:r w:rsidR="00A068D2">
                    <w:rPr>
                      <w:rFonts w:ascii="Fira Sans" w:eastAsia="Times New Roman" w:hAnsi="Fira Sans"/>
                      <w:bCs/>
                      <w:color w:val="001D77"/>
                      <w:sz w:val="18"/>
                      <w:szCs w:val="18"/>
                      <w:lang w:val="en-US"/>
                    </w:rPr>
                    <w:t xml:space="preserve"> </w:t>
                  </w:r>
                  <w:r>
                    <w:rPr>
                      <w:rFonts w:ascii="Fira Sans" w:eastAsia="Times New Roman" w:hAnsi="Fira Sans"/>
                      <w:bCs/>
                      <w:color w:val="001D77"/>
                      <w:sz w:val="18"/>
                      <w:szCs w:val="18"/>
                      <w:lang w:val="en-US"/>
                    </w:rPr>
                    <w:t>in e</w:t>
                  </w:r>
                  <w:r>
                    <w:rPr>
                      <w:rFonts w:ascii="Fira Sans" w:eastAsia="Times New Roman" w:hAnsi="Fira Sans"/>
                      <w:bCs/>
                      <w:color w:val="001D77"/>
                      <w:sz w:val="18"/>
                      <w:szCs w:val="18"/>
                      <w:lang w:val="en-US"/>
                    </w:rPr>
                    <w:t>n</w:t>
                  </w:r>
                  <w:r>
                    <w:rPr>
                      <w:rFonts w:ascii="Fira Sans" w:eastAsia="Times New Roman" w:hAnsi="Fira Sans"/>
                      <w:bCs/>
                      <w:color w:val="001D77"/>
                      <w:sz w:val="18"/>
                      <w:szCs w:val="18"/>
                      <w:lang w:val="en-US"/>
                    </w:rPr>
                    <w:t>terprise sector</w:t>
                  </w:r>
                  <w:r w:rsidR="008F7E17" w:rsidRPr="008F7E17">
                    <w:rPr>
                      <w:rFonts w:ascii="Fira Sans" w:eastAsia="Times New Roman" w:hAnsi="Fira Sans"/>
                      <w:bCs/>
                      <w:color w:val="001D77"/>
                      <w:sz w:val="18"/>
                      <w:szCs w:val="18"/>
                      <w:lang w:val="en-US"/>
                    </w:rPr>
                    <w:t xml:space="preserve"> </w:t>
                  </w:r>
                  <w:r w:rsidR="00165CD9">
                    <w:rPr>
                      <w:rFonts w:ascii="Fira Sans" w:eastAsia="Times New Roman" w:hAnsi="Fira Sans"/>
                      <w:bCs/>
                      <w:color w:val="001D77"/>
                      <w:sz w:val="18"/>
                      <w:szCs w:val="18"/>
                      <w:lang w:val="en-US"/>
                    </w:rPr>
                    <w:t>average paid employment</w:t>
                  </w:r>
                  <w:r w:rsidR="008A57D3">
                    <w:rPr>
                      <w:rFonts w:ascii="Fira Sans" w:eastAsia="Times New Roman" w:hAnsi="Fira Sans"/>
                      <w:bCs/>
                      <w:color w:val="001D77"/>
                      <w:sz w:val="18"/>
                      <w:szCs w:val="18"/>
                      <w:lang w:val="en-US"/>
                    </w:rPr>
                    <w:t xml:space="preserve"> </w:t>
                  </w:r>
                  <w:r>
                    <w:rPr>
                      <w:rFonts w:ascii="Fira Sans" w:eastAsia="Times New Roman" w:hAnsi="Fira Sans"/>
                      <w:bCs/>
                      <w:color w:val="001D77"/>
                      <w:sz w:val="18"/>
                      <w:szCs w:val="18"/>
                      <w:lang w:val="en-US"/>
                    </w:rPr>
                    <w:t xml:space="preserve">increased, while </w:t>
                  </w:r>
                  <w:r w:rsidR="008A57D3">
                    <w:rPr>
                      <w:rFonts w:ascii="Fira Sans" w:eastAsia="Times New Roman" w:hAnsi="Fira Sans"/>
                      <w:bCs/>
                      <w:color w:val="001D77"/>
                      <w:sz w:val="18"/>
                      <w:szCs w:val="18"/>
                      <w:lang w:val="en-US"/>
                    </w:rPr>
                    <w:t>average gross wages and salaries</w:t>
                  </w:r>
                  <w:r w:rsidR="00475D61">
                    <w:rPr>
                      <w:rFonts w:ascii="Fira Sans" w:eastAsia="Times New Roman" w:hAnsi="Fira Sans"/>
                      <w:bCs/>
                      <w:color w:val="001D77"/>
                      <w:sz w:val="18"/>
                      <w:szCs w:val="18"/>
                      <w:lang w:val="en-US"/>
                    </w:rPr>
                    <w:t xml:space="preserve"> </w:t>
                  </w:r>
                  <w:r>
                    <w:rPr>
                      <w:rFonts w:ascii="Fira Sans" w:eastAsia="Times New Roman" w:hAnsi="Fira Sans"/>
                      <w:bCs/>
                      <w:color w:val="001D77"/>
                      <w:sz w:val="18"/>
                      <w:szCs w:val="18"/>
                      <w:lang w:val="en-US"/>
                    </w:rPr>
                    <w:t>dropped by 0.8%</w:t>
                  </w:r>
                  <w:r w:rsidR="008F7E17" w:rsidRPr="00632FF5">
                    <w:rPr>
                      <w:rFonts w:ascii="Fira Sans" w:eastAsia="Times New Roman" w:hAnsi="Fira Sans"/>
                      <w:bCs/>
                      <w:color w:val="001D77"/>
                      <w:sz w:val="18"/>
                      <w:szCs w:val="18"/>
                      <w:lang w:val="en-US"/>
                    </w:rPr>
                    <w:t xml:space="preserve"> </w:t>
                  </w:r>
                </w:p>
              </w:txbxContent>
            </v:textbox>
            <w10:wrap type="tight"/>
          </v:shape>
        </w:pict>
      </w:r>
      <w:r w:rsidR="00766496" w:rsidRPr="00766496">
        <w:rPr>
          <w:b/>
          <w:spacing w:val="-2"/>
          <w:sz w:val="18"/>
          <w:shd w:val="clear" w:color="auto" w:fill="FFFFFF"/>
          <w:lang w:val="en-US"/>
        </w:rPr>
        <w:t xml:space="preserve">Table 1. </w:t>
      </w:r>
      <w:r w:rsidR="001639A6">
        <w:rPr>
          <w:b/>
          <w:spacing w:val="-2"/>
          <w:sz w:val="18"/>
          <w:shd w:val="clear" w:color="auto" w:fill="FFFFFF"/>
          <w:lang w:val="en-US"/>
        </w:rPr>
        <w:t>Average pai</w:t>
      </w:r>
      <w:r w:rsidR="008740C8">
        <w:rPr>
          <w:b/>
          <w:spacing w:val="-2"/>
          <w:sz w:val="18"/>
          <w:shd w:val="clear" w:color="auto" w:fill="FFFFFF"/>
          <w:lang w:val="en-US"/>
        </w:rPr>
        <w:t>d</w:t>
      </w:r>
      <w:r w:rsidR="00766496">
        <w:rPr>
          <w:b/>
          <w:spacing w:val="-2"/>
          <w:sz w:val="18"/>
          <w:shd w:val="clear" w:color="auto" w:fill="FFFFFF"/>
          <w:lang w:val="en-US"/>
        </w:rPr>
        <w:t xml:space="preserve"> employment and average gross wages and salaries in enterprise sector</w:t>
      </w:r>
      <w:r w:rsidR="00165CD9">
        <w:rPr>
          <w:b/>
          <w:spacing w:val="-2"/>
          <w:sz w:val="18"/>
          <w:shd w:val="clear" w:color="auto" w:fill="FFFFFF"/>
          <w:lang w:val="en-US"/>
        </w:rPr>
        <w:br/>
        <w:t xml:space="preserve">               in </w:t>
      </w:r>
      <w:r w:rsidR="00E054DD">
        <w:rPr>
          <w:b/>
          <w:spacing w:val="-2"/>
          <w:sz w:val="18"/>
          <w:shd w:val="clear" w:color="auto" w:fill="FFFFFF"/>
          <w:lang w:val="en-US"/>
        </w:rPr>
        <w:t>August</w:t>
      </w:r>
      <w:r w:rsidR="00766496">
        <w:rPr>
          <w:b/>
          <w:spacing w:val="-2"/>
          <w:sz w:val="18"/>
          <w:shd w:val="clear" w:color="auto" w:fill="FFFFFF"/>
          <w:lang w:val="en-US"/>
        </w:rPr>
        <w:t xml:space="preserve"> 2020 </w:t>
      </w:r>
    </w:p>
    <w:tbl>
      <w:tblPr>
        <w:tblW w:w="7932" w:type="dxa"/>
        <w:tblInd w:w="108" w:type="dxa"/>
        <w:tblBorders>
          <w:insideH w:val="single" w:sz="4" w:space="0" w:color="auto"/>
          <w:insideV w:val="single" w:sz="4" w:space="0" w:color="auto"/>
        </w:tblBorders>
        <w:tblLayout w:type="fixed"/>
        <w:tblLook w:val="0000"/>
      </w:tblPr>
      <w:tblGrid>
        <w:gridCol w:w="2674"/>
        <w:gridCol w:w="1314"/>
        <w:gridCol w:w="1314"/>
        <w:gridCol w:w="1314"/>
        <w:gridCol w:w="1316"/>
      </w:tblGrid>
      <w:tr w:rsidR="00DD7A1F" w:rsidRPr="00165CD9" w:rsidTr="00766496">
        <w:trPr>
          <w:trHeight w:val="558"/>
        </w:trPr>
        <w:tc>
          <w:tcPr>
            <w:tcW w:w="2674" w:type="dxa"/>
            <w:vMerge w:val="restart"/>
            <w:tcBorders>
              <w:top w:val="single" w:sz="4" w:space="0" w:color="FFFFFF"/>
              <w:right w:val="single" w:sz="4" w:space="0" w:color="001D77"/>
            </w:tcBorders>
            <w:shd w:val="clear" w:color="auto" w:fill="auto"/>
            <w:vAlign w:val="center"/>
          </w:tcPr>
          <w:p w:rsidR="00DD7A1F" w:rsidRPr="00165CD9" w:rsidRDefault="003E5411" w:rsidP="00B31FA9">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942"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DD7A1F" w:rsidRPr="00165CD9" w:rsidRDefault="008A57D3" w:rsidP="008A57D3">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BB7E7B">
              <w:rPr>
                <w:rFonts w:ascii="Fira Sans" w:hAnsi="Fira Sans" w:cs="Arial"/>
                <w:color w:val="000000"/>
                <w:sz w:val="16"/>
                <w:szCs w:val="16"/>
                <w:lang w:val="en-US"/>
              </w:rPr>
              <w:t>I</w:t>
            </w:r>
            <w:r w:rsidR="00E054DD">
              <w:rPr>
                <w:rFonts w:ascii="Fira Sans" w:hAnsi="Fira Sans" w:cs="Arial"/>
                <w:color w:val="000000"/>
                <w:sz w:val="16"/>
                <w:szCs w:val="16"/>
                <w:lang w:val="en-US"/>
              </w:rPr>
              <w:t>I</w:t>
            </w:r>
            <w:r w:rsidR="00561FF0">
              <w:rPr>
                <w:rFonts w:ascii="Fira Sans" w:hAnsi="Fira Sans" w:cs="Arial"/>
                <w:color w:val="000000"/>
                <w:sz w:val="16"/>
                <w:szCs w:val="16"/>
                <w:lang w:val="en-US"/>
              </w:rPr>
              <w:t>I</w:t>
            </w:r>
            <w:r w:rsidR="00DD7A1F" w:rsidRPr="00165CD9">
              <w:rPr>
                <w:rFonts w:ascii="Fira Sans" w:hAnsi="Fira Sans" w:cs="Arial"/>
                <w:color w:val="000000"/>
                <w:sz w:val="16"/>
                <w:szCs w:val="16"/>
                <w:lang w:val="en-US"/>
              </w:rPr>
              <w:t xml:space="preserve"> 20</w:t>
            </w:r>
            <w:r w:rsidR="00530317" w:rsidRPr="00165CD9">
              <w:rPr>
                <w:rFonts w:ascii="Fira Sans" w:hAnsi="Fira Sans" w:cs="Arial"/>
                <w:color w:val="000000"/>
                <w:sz w:val="16"/>
                <w:szCs w:val="16"/>
                <w:lang w:val="en-US"/>
              </w:rPr>
              <w:t>20</w:t>
            </w:r>
          </w:p>
        </w:tc>
        <w:tc>
          <w:tcPr>
            <w:tcW w:w="1316" w:type="dxa"/>
            <w:tcBorders>
              <w:top w:val="single" w:sz="4" w:space="0" w:color="FFFFFF"/>
              <w:left w:val="single" w:sz="4" w:space="0" w:color="001D77"/>
              <w:bottom w:val="single" w:sz="4" w:space="0" w:color="001D77"/>
            </w:tcBorders>
            <w:shd w:val="clear" w:color="auto" w:fill="auto"/>
            <w:vAlign w:val="center"/>
          </w:tcPr>
          <w:p w:rsidR="00DD7A1F" w:rsidRPr="00165CD9" w:rsidRDefault="00DD7A1F" w:rsidP="009C4DDA">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9C4DDA">
              <w:rPr>
                <w:rFonts w:ascii="Fira Sans" w:hAnsi="Fira Sans" w:cs="Arial"/>
                <w:color w:val="000000"/>
                <w:sz w:val="16"/>
                <w:szCs w:val="16"/>
                <w:lang w:val="en-US"/>
              </w:rPr>
              <w:t>V</w:t>
            </w:r>
            <w:r w:rsidR="00BB7E7B">
              <w:rPr>
                <w:rFonts w:ascii="Fira Sans" w:hAnsi="Fira Sans" w:cs="Arial"/>
                <w:color w:val="000000"/>
                <w:sz w:val="16"/>
                <w:szCs w:val="16"/>
                <w:lang w:val="en-US"/>
              </w:rPr>
              <w:t>I</w:t>
            </w:r>
            <w:r w:rsidR="00561FF0">
              <w:rPr>
                <w:rFonts w:ascii="Fira Sans" w:hAnsi="Fira Sans" w:cs="Arial"/>
                <w:color w:val="000000"/>
                <w:sz w:val="16"/>
                <w:szCs w:val="16"/>
                <w:lang w:val="en-US"/>
              </w:rPr>
              <w:t>I</w:t>
            </w:r>
            <w:r w:rsidR="00E054DD">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w:t>
            </w:r>
            <w:r w:rsidR="00530317" w:rsidRPr="00165CD9">
              <w:rPr>
                <w:rFonts w:ascii="Fira Sans" w:hAnsi="Fira Sans" w:cs="Arial"/>
                <w:color w:val="000000"/>
                <w:sz w:val="16"/>
                <w:szCs w:val="16"/>
                <w:lang w:val="en-US"/>
              </w:rPr>
              <w:t>20</w:t>
            </w:r>
          </w:p>
        </w:tc>
      </w:tr>
      <w:tr w:rsidR="00DD7A1F" w:rsidRPr="00165CD9" w:rsidTr="00766496">
        <w:trPr>
          <w:trHeight w:val="791"/>
        </w:trPr>
        <w:tc>
          <w:tcPr>
            <w:tcW w:w="2674" w:type="dxa"/>
            <w:vMerge/>
            <w:tcBorders>
              <w:bottom w:val="single" w:sz="12" w:space="0" w:color="001D77"/>
              <w:right w:val="single" w:sz="4" w:space="0" w:color="001D77"/>
            </w:tcBorders>
            <w:shd w:val="clear" w:color="auto" w:fill="auto"/>
            <w:vAlign w:val="center"/>
          </w:tcPr>
          <w:p w:rsidR="00DD7A1F" w:rsidRPr="00165CD9" w:rsidRDefault="00DD7A1F" w:rsidP="00B31FA9">
            <w:pPr>
              <w:pStyle w:val="Nagwek1"/>
              <w:tabs>
                <w:tab w:val="right" w:leader="dot" w:pos="4139"/>
              </w:tabs>
              <w:jc w:val="center"/>
              <w:rPr>
                <w:rFonts w:ascii="Fira Sans" w:hAnsi="Fira Sans" w:cs="Arial"/>
                <w:color w:val="000000"/>
                <w:sz w:val="16"/>
                <w:szCs w:val="16"/>
                <w:lang w:val="en-US"/>
              </w:rPr>
            </w:pPr>
          </w:p>
        </w:tc>
        <w:tc>
          <w:tcPr>
            <w:tcW w:w="131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DD7A1F" w:rsidRPr="00165CD9" w:rsidRDefault="00DD7A1F" w:rsidP="00B31FA9">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w:t>
            </w:r>
            <w:r w:rsidR="00F26A4E" w:rsidRPr="00165CD9">
              <w:rPr>
                <w:rFonts w:ascii="Fira Sans" w:hAnsi="Fira Sans" w:cs="Arial"/>
                <w:color w:val="000000"/>
                <w:sz w:val="16"/>
                <w:szCs w:val="16"/>
                <w:lang w:val="en-US"/>
              </w:rPr>
              <w:t>s</w:t>
            </w:r>
          </w:p>
        </w:tc>
        <w:tc>
          <w:tcPr>
            <w:tcW w:w="131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DD7A1F" w:rsidRPr="00165CD9" w:rsidRDefault="00147742" w:rsidP="00E0370A">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BB7E7B">
              <w:rPr>
                <w:rFonts w:ascii="Fira Sans" w:hAnsi="Fira Sans" w:cs="Arial"/>
                <w:color w:val="000000"/>
                <w:sz w:val="16"/>
                <w:szCs w:val="16"/>
                <w:lang w:val="en-US"/>
              </w:rPr>
              <w:t>I</w:t>
            </w:r>
            <w:r w:rsidR="00E054DD">
              <w:rPr>
                <w:rFonts w:ascii="Fira Sans" w:hAnsi="Fira Sans" w:cs="Arial"/>
                <w:color w:val="000000"/>
                <w:sz w:val="16"/>
                <w:szCs w:val="16"/>
                <w:lang w:val="en-US"/>
              </w:rPr>
              <w:t>I</w:t>
            </w:r>
            <w:r w:rsidR="00530317" w:rsidRPr="00165CD9">
              <w:rPr>
                <w:rFonts w:ascii="Fira Sans" w:hAnsi="Fira Sans" w:cs="Arial"/>
                <w:color w:val="000000"/>
                <w:sz w:val="16"/>
                <w:szCs w:val="16"/>
                <w:lang w:val="en-US"/>
              </w:rPr>
              <w:br/>
              <w:t>2020</w:t>
            </w:r>
            <w:r w:rsidR="00DD7A1F" w:rsidRPr="00165CD9">
              <w:rPr>
                <w:rFonts w:ascii="Fira Sans" w:hAnsi="Fira Sans" w:cs="Arial"/>
                <w:color w:val="000000"/>
                <w:sz w:val="16"/>
                <w:szCs w:val="16"/>
                <w:lang w:val="en-US"/>
              </w:rPr>
              <w:t>=100</w:t>
            </w:r>
          </w:p>
        </w:tc>
        <w:tc>
          <w:tcPr>
            <w:tcW w:w="131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DD7A1F" w:rsidRPr="00165CD9" w:rsidRDefault="008A57D3" w:rsidP="008A57D3">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561FF0">
              <w:rPr>
                <w:rFonts w:ascii="Fira Sans" w:hAnsi="Fira Sans" w:cs="Arial"/>
                <w:color w:val="000000"/>
                <w:sz w:val="16"/>
                <w:szCs w:val="16"/>
                <w:lang w:val="en-US"/>
              </w:rPr>
              <w:t>I</w:t>
            </w:r>
            <w:r w:rsidR="00BB7E7B">
              <w:rPr>
                <w:rFonts w:ascii="Fira Sans" w:hAnsi="Fira Sans" w:cs="Arial"/>
                <w:color w:val="000000"/>
                <w:sz w:val="16"/>
                <w:szCs w:val="16"/>
                <w:lang w:val="en-US"/>
              </w:rPr>
              <w:t>I</w:t>
            </w:r>
            <w:r w:rsidR="00E054DD">
              <w:rPr>
                <w:rFonts w:ascii="Fira Sans" w:hAnsi="Fira Sans" w:cs="Arial"/>
                <w:color w:val="000000"/>
                <w:sz w:val="16"/>
                <w:szCs w:val="16"/>
                <w:lang w:val="en-US"/>
              </w:rPr>
              <w:t>I</w:t>
            </w:r>
            <w:r w:rsidR="00DD7A1F" w:rsidRPr="00165CD9">
              <w:rPr>
                <w:rFonts w:ascii="Fira Sans" w:hAnsi="Fira Sans" w:cs="Arial"/>
                <w:color w:val="000000"/>
                <w:sz w:val="16"/>
                <w:szCs w:val="16"/>
                <w:lang w:val="en-US"/>
              </w:rPr>
              <w:br/>
              <w:t>201</w:t>
            </w:r>
            <w:r w:rsidR="00530317" w:rsidRPr="00165CD9">
              <w:rPr>
                <w:rFonts w:ascii="Fira Sans" w:hAnsi="Fira Sans" w:cs="Arial"/>
                <w:color w:val="000000"/>
                <w:sz w:val="16"/>
                <w:szCs w:val="16"/>
                <w:lang w:val="en-US"/>
              </w:rPr>
              <w:t>9</w:t>
            </w:r>
            <w:r w:rsidR="00DD7A1F" w:rsidRPr="00165CD9">
              <w:rPr>
                <w:rFonts w:ascii="Fira Sans" w:hAnsi="Fira Sans" w:cs="Arial"/>
                <w:color w:val="000000"/>
                <w:sz w:val="16"/>
                <w:szCs w:val="16"/>
                <w:lang w:val="en-US"/>
              </w:rPr>
              <w:t>=100</w:t>
            </w:r>
          </w:p>
        </w:tc>
        <w:tc>
          <w:tcPr>
            <w:tcW w:w="1316" w:type="dxa"/>
            <w:tcBorders>
              <w:top w:val="single" w:sz="4" w:space="0" w:color="001D77"/>
              <w:left w:val="single" w:sz="4" w:space="0" w:color="001D77"/>
              <w:bottom w:val="single" w:sz="12" w:space="0" w:color="001D77"/>
            </w:tcBorders>
            <w:shd w:val="clear" w:color="auto" w:fill="auto"/>
            <w:vAlign w:val="center"/>
          </w:tcPr>
          <w:p w:rsidR="00DD7A1F" w:rsidRPr="00165CD9" w:rsidRDefault="00516EE0" w:rsidP="008A57D3">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8A57D3">
              <w:rPr>
                <w:rFonts w:ascii="Fira Sans" w:hAnsi="Fira Sans" w:cs="Arial"/>
                <w:color w:val="000000"/>
                <w:sz w:val="16"/>
                <w:szCs w:val="16"/>
                <w:lang w:val="en-US"/>
              </w:rPr>
              <w:t>V</w:t>
            </w:r>
            <w:r w:rsidR="00E054DD">
              <w:rPr>
                <w:rFonts w:ascii="Fira Sans" w:hAnsi="Fira Sans" w:cs="Arial"/>
                <w:color w:val="000000"/>
                <w:sz w:val="16"/>
                <w:szCs w:val="16"/>
                <w:lang w:val="en-US"/>
              </w:rPr>
              <w:t>I</w:t>
            </w:r>
            <w:r w:rsidR="00BB7E7B">
              <w:rPr>
                <w:rFonts w:ascii="Fira Sans" w:hAnsi="Fira Sans" w:cs="Arial"/>
                <w:color w:val="000000"/>
                <w:sz w:val="16"/>
                <w:szCs w:val="16"/>
                <w:lang w:val="en-US"/>
              </w:rPr>
              <w:t>I</w:t>
            </w:r>
            <w:r w:rsidR="00561FF0">
              <w:rPr>
                <w:rFonts w:ascii="Fira Sans" w:hAnsi="Fira Sans" w:cs="Arial"/>
                <w:color w:val="000000"/>
                <w:sz w:val="16"/>
                <w:szCs w:val="16"/>
                <w:lang w:val="en-US"/>
              </w:rPr>
              <w:t>I</w:t>
            </w:r>
            <w:r w:rsidR="00DD7A1F" w:rsidRPr="00165CD9">
              <w:rPr>
                <w:rFonts w:ascii="Fira Sans" w:hAnsi="Fira Sans" w:cs="Arial"/>
                <w:color w:val="000000"/>
                <w:sz w:val="16"/>
                <w:szCs w:val="16"/>
                <w:lang w:val="en-US"/>
              </w:rPr>
              <w:br/>
              <w:t>201</w:t>
            </w:r>
            <w:r w:rsidR="00530317" w:rsidRPr="00165CD9">
              <w:rPr>
                <w:rFonts w:ascii="Fira Sans" w:hAnsi="Fira Sans" w:cs="Arial"/>
                <w:color w:val="000000"/>
                <w:sz w:val="16"/>
                <w:szCs w:val="16"/>
                <w:lang w:val="en-US"/>
              </w:rPr>
              <w:t>9</w:t>
            </w:r>
            <w:r w:rsidR="00DD7A1F" w:rsidRPr="00165CD9">
              <w:rPr>
                <w:rFonts w:ascii="Fira Sans" w:hAnsi="Fira Sans" w:cs="Arial"/>
                <w:color w:val="000000"/>
                <w:sz w:val="16"/>
                <w:szCs w:val="16"/>
                <w:lang w:val="en-US"/>
              </w:rPr>
              <w:t>=100</w:t>
            </w:r>
          </w:p>
        </w:tc>
      </w:tr>
      <w:tr w:rsidR="003D68A9" w:rsidRPr="00EA7620" w:rsidTr="00766496">
        <w:trPr>
          <w:trHeight w:val="574"/>
        </w:trPr>
        <w:tc>
          <w:tcPr>
            <w:tcW w:w="2674" w:type="dxa"/>
            <w:tcBorders>
              <w:top w:val="single" w:sz="12" w:space="0" w:color="001D77"/>
              <w:bottom w:val="single" w:sz="4" w:space="0" w:color="001D77"/>
              <w:right w:val="single" w:sz="4" w:space="0" w:color="001D77"/>
            </w:tcBorders>
            <w:shd w:val="clear" w:color="auto" w:fill="auto"/>
            <w:vAlign w:val="center"/>
          </w:tcPr>
          <w:p w:rsidR="003D68A9" w:rsidRPr="00A81A02" w:rsidRDefault="003D68A9" w:rsidP="00DB3EBD">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sidR="00FE548D">
              <w:rPr>
                <w:rFonts w:ascii="Fira Sans" w:hAnsi="Fira Sans"/>
                <w:color w:val="000000"/>
                <w:sz w:val="16"/>
                <w:szCs w:val="16"/>
                <w:lang w:val="en-US"/>
              </w:rPr>
              <w:t>s</w:t>
            </w:r>
            <w:r>
              <w:rPr>
                <w:rFonts w:ascii="Fira Sans" w:hAnsi="Fira Sans"/>
                <w:color w:val="000000"/>
                <w:sz w:val="16"/>
                <w:szCs w:val="16"/>
                <w:lang w:val="en-US"/>
              </w:rPr>
              <w:t xml:space="preserve"> </w:t>
            </w:r>
          </w:p>
        </w:tc>
        <w:tc>
          <w:tcPr>
            <w:tcW w:w="131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3D68A9" w:rsidRPr="00CC690C" w:rsidRDefault="00DC1FEA" w:rsidP="00E054D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BB7E7B">
              <w:rPr>
                <w:rFonts w:ascii="Fira Sans" w:hAnsi="Fira Sans" w:cs="Arial"/>
                <w:color w:val="000000"/>
                <w:sz w:val="16"/>
                <w:szCs w:val="16"/>
              </w:rPr>
              <w:t>2</w:t>
            </w:r>
            <w:r w:rsidR="00E054DD">
              <w:rPr>
                <w:rFonts w:ascii="Fira Sans" w:hAnsi="Fira Sans" w:cs="Arial"/>
                <w:color w:val="000000"/>
                <w:sz w:val="16"/>
                <w:szCs w:val="16"/>
              </w:rPr>
              <w:t>95</w:t>
            </w:r>
            <w:r w:rsidR="000A295F">
              <w:rPr>
                <w:rFonts w:ascii="Fira Sans" w:hAnsi="Fira Sans" w:cs="Arial"/>
                <w:color w:val="000000"/>
                <w:sz w:val="16"/>
                <w:szCs w:val="16"/>
              </w:rPr>
              <w:t>.</w:t>
            </w:r>
            <w:r w:rsidR="00BB7E7B">
              <w:rPr>
                <w:rFonts w:ascii="Fira Sans" w:hAnsi="Fira Sans" w:cs="Arial"/>
                <w:color w:val="000000"/>
                <w:sz w:val="16"/>
                <w:szCs w:val="16"/>
              </w:rPr>
              <w:t>0</w:t>
            </w:r>
          </w:p>
        </w:tc>
        <w:tc>
          <w:tcPr>
            <w:tcW w:w="131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3D68A9" w:rsidRPr="00CC690C" w:rsidRDefault="00BB7E7B" w:rsidP="00E054D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w:t>
            </w:r>
            <w:r w:rsidR="00E054DD">
              <w:rPr>
                <w:rFonts w:ascii="Fira Sans" w:hAnsi="Fira Sans" w:cs="Arial"/>
                <w:color w:val="000000"/>
                <w:sz w:val="16"/>
                <w:szCs w:val="16"/>
              </w:rPr>
              <w:t>0</w:t>
            </w:r>
            <w:r w:rsidR="000A295F">
              <w:rPr>
                <w:rFonts w:ascii="Fira Sans" w:hAnsi="Fira Sans" w:cs="Arial"/>
                <w:color w:val="000000"/>
                <w:sz w:val="16"/>
                <w:szCs w:val="16"/>
              </w:rPr>
              <w:t>.</w:t>
            </w:r>
            <w:r w:rsidR="00E054DD">
              <w:rPr>
                <w:rFonts w:ascii="Fira Sans" w:hAnsi="Fira Sans" w:cs="Arial"/>
                <w:color w:val="000000"/>
                <w:sz w:val="16"/>
                <w:szCs w:val="16"/>
              </w:rPr>
              <w:t>7</w:t>
            </w:r>
          </w:p>
        </w:tc>
        <w:tc>
          <w:tcPr>
            <w:tcW w:w="131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3D68A9" w:rsidRPr="00CC690C" w:rsidRDefault="00053F2E" w:rsidP="00E054D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w:t>
            </w:r>
            <w:r w:rsidR="00E054DD">
              <w:rPr>
                <w:rFonts w:ascii="Fira Sans" w:hAnsi="Fira Sans" w:cs="Arial"/>
                <w:color w:val="000000"/>
                <w:sz w:val="16"/>
                <w:szCs w:val="16"/>
              </w:rPr>
              <w:t>8.5</w:t>
            </w:r>
          </w:p>
        </w:tc>
        <w:tc>
          <w:tcPr>
            <w:tcW w:w="1316" w:type="dxa"/>
            <w:tcBorders>
              <w:top w:val="single" w:sz="12" w:space="0" w:color="001D77"/>
              <w:left w:val="single" w:sz="4" w:space="0" w:color="001D77"/>
              <w:bottom w:val="single" w:sz="4" w:space="0" w:color="001D77"/>
            </w:tcBorders>
            <w:shd w:val="clear" w:color="auto" w:fill="auto"/>
            <w:vAlign w:val="center"/>
          </w:tcPr>
          <w:p w:rsidR="003D68A9" w:rsidRPr="00CC690C" w:rsidRDefault="00053F2E" w:rsidP="00E054D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w:t>
            </w:r>
            <w:r w:rsidR="006744D8">
              <w:rPr>
                <w:rFonts w:ascii="Fira Sans" w:hAnsi="Fira Sans" w:cs="Arial"/>
                <w:color w:val="000000"/>
                <w:sz w:val="16"/>
                <w:szCs w:val="16"/>
              </w:rPr>
              <w:t>.</w:t>
            </w:r>
            <w:r w:rsidR="00E054DD">
              <w:rPr>
                <w:rFonts w:ascii="Fira Sans" w:hAnsi="Fira Sans" w:cs="Arial"/>
                <w:color w:val="000000"/>
                <w:sz w:val="16"/>
                <w:szCs w:val="16"/>
              </w:rPr>
              <w:t>1</w:t>
            </w:r>
          </w:p>
        </w:tc>
      </w:tr>
      <w:tr w:rsidR="00251345" w:rsidRPr="00E054DD" w:rsidTr="00766496">
        <w:trPr>
          <w:trHeight w:val="760"/>
        </w:trPr>
        <w:tc>
          <w:tcPr>
            <w:tcW w:w="2674" w:type="dxa"/>
            <w:tcBorders>
              <w:top w:val="single" w:sz="4" w:space="0" w:color="001D77"/>
              <w:bottom w:val="single" w:sz="4" w:space="0" w:color="001D77"/>
              <w:right w:val="single" w:sz="4" w:space="0" w:color="001D77"/>
            </w:tcBorders>
            <w:shd w:val="clear" w:color="auto" w:fill="auto"/>
            <w:vAlign w:val="center"/>
          </w:tcPr>
          <w:p w:rsidR="00251345" w:rsidRPr="00D427D8" w:rsidRDefault="00251345" w:rsidP="00DB3EBD">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sidRPr="00D427D8">
              <w:rPr>
                <w:rFonts w:ascii="Fira Sans" w:hAnsi="Fira Sans" w:cs="Arial"/>
                <w:color w:val="000000"/>
                <w:sz w:val="16"/>
                <w:szCs w:val="16"/>
                <w:lang w:val="en-US"/>
              </w:rPr>
              <w:br/>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31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51345" w:rsidRPr="00E054DD" w:rsidRDefault="00251345" w:rsidP="00343730">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870FA6" w:rsidRPr="00E054DD">
              <w:rPr>
                <w:rFonts w:ascii="Fira Sans" w:hAnsi="Fira Sans" w:cs="Arial"/>
                <w:color w:val="000000"/>
                <w:sz w:val="16"/>
                <w:szCs w:val="16"/>
                <w:lang w:val="en-US"/>
              </w:rPr>
              <w:t>3</w:t>
            </w:r>
            <w:r w:rsidR="00E054DD" w:rsidRPr="00E054DD">
              <w:rPr>
                <w:rFonts w:ascii="Fira Sans" w:hAnsi="Fira Sans" w:cs="Arial"/>
                <w:color w:val="000000"/>
                <w:sz w:val="16"/>
                <w:szCs w:val="16"/>
                <w:lang w:val="en-US"/>
              </w:rPr>
              <w:t>37.</w:t>
            </w:r>
            <w:r w:rsidR="00870FA6" w:rsidRPr="00E054DD">
              <w:rPr>
                <w:rFonts w:ascii="Fira Sans" w:hAnsi="Fira Sans" w:cs="Arial"/>
                <w:color w:val="000000"/>
                <w:sz w:val="16"/>
                <w:szCs w:val="16"/>
                <w:lang w:val="en-US"/>
              </w:rPr>
              <w:t>65</w:t>
            </w:r>
          </w:p>
        </w:tc>
        <w:tc>
          <w:tcPr>
            <w:tcW w:w="131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51345" w:rsidRPr="00E054DD" w:rsidRDefault="00E054DD" w:rsidP="00E054D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99.2</w:t>
            </w:r>
          </w:p>
        </w:tc>
        <w:tc>
          <w:tcPr>
            <w:tcW w:w="131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51345" w:rsidRPr="00E054DD" w:rsidRDefault="00251345" w:rsidP="00E054DD">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10</w:t>
            </w:r>
            <w:r w:rsidR="00E054DD">
              <w:rPr>
                <w:rFonts w:ascii="Fira Sans" w:hAnsi="Fira Sans" w:cs="Arial"/>
                <w:color w:val="000000"/>
                <w:sz w:val="16"/>
                <w:szCs w:val="16"/>
                <w:lang w:val="en-US"/>
              </w:rPr>
              <w:t>4.1</w:t>
            </w:r>
          </w:p>
        </w:tc>
        <w:tc>
          <w:tcPr>
            <w:tcW w:w="1316" w:type="dxa"/>
            <w:tcBorders>
              <w:top w:val="single" w:sz="4" w:space="0" w:color="001D77"/>
              <w:left w:val="single" w:sz="4" w:space="0" w:color="001D77"/>
              <w:bottom w:val="single" w:sz="4" w:space="0" w:color="001D77"/>
            </w:tcBorders>
            <w:shd w:val="clear" w:color="auto" w:fill="auto"/>
            <w:vAlign w:val="center"/>
          </w:tcPr>
          <w:p w:rsidR="00251345" w:rsidRPr="00530317" w:rsidRDefault="00251345" w:rsidP="00E054DD">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053F2E">
              <w:rPr>
                <w:rFonts w:ascii="Fira Sans" w:hAnsi="Fira Sans" w:cs="Arial"/>
                <w:color w:val="000000"/>
                <w:sz w:val="16"/>
                <w:szCs w:val="16"/>
                <w:lang w:val="en-US"/>
              </w:rPr>
              <w:t>4.</w:t>
            </w:r>
            <w:r w:rsidR="00E054DD">
              <w:rPr>
                <w:rFonts w:ascii="Fira Sans" w:hAnsi="Fira Sans" w:cs="Arial"/>
                <w:color w:val="000000"/>
                <w:sz w:val="16"/>
                <w:szCs w:val="16"/>
                <w:lang w:val="en-US"/>
              </w:rPr>
              <w:t>3</w:t>
            </w:r>
          </w:p>
        </w:tc>
      </w:tr>
      <w:tr w:rsidR="00251345" w:rsidRPr="00E054DD" w:rsidTr="00766496">
        <w:trPr>
          <w:trHeight w:val="760"/>
        </w:trPr>
        <w:tc>
          <w:tcPr>
            <w:tcW w:w="2674" w:type="dxa"/>
            <w:tcBorders>
              <w:top w:val="single" w:sz="4" w:space="0" w:color="001D77"/>
              <w:right w:val="single" w:sz="4" w:space="0" w:color="001D77"/>
            </w:tcBorders>
            <w:shd w:val="clear" w:color="auto" w:fill="auto"/>
            <w:vAlign w:val="center"/>
          </w:tcPr>
          <w:p w:rsidR="00251345" w:rsidRPr="00D427D8" w:rsidRDefault="00251345" w:rsidP="00B31FA9">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 xml:space="preserve">of which excluding payments from profit </w:t>
            </w:r>
          </w:p>
        </w:tc>
        <w:tc>
          <w:tcPr>
            <w:tcW w:w="1314" w:type="dxa"/>
            <w:tcBorders>
              <w:top w:val="single" w:sz="4" w:space="0" w:color="001D77"/>
              <w:left w:val="single" w:sz="4" w:space="0" w:color="001D77"/>
              <w:right w:val="single" w:sz="4" w:space="0" w:color="001D77"/>
            </w:tcBorders>
            <w:shd w:val="clear" w:color="auto" w:fill="auto"/>
            <w:vAlign w:val="center"/>
          </w:tcPr>
          <w:p w:rsidR="00251345" w:rsidRPr="00530317" w:rsidRDefault="00150BDC" w:rsidP="00E054D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70FA6">
              <w:rPr>
                <w:rFonts w:ascii="Fira Sans" w:hAnsi="Fira Sans" w:cs="Arial"/>
                <w:color w:val="000000"/>
                <w:sz w:val="16"/>
                <w:szCs w:val="16"/>
                <w:lang w:val="en-US"/>
              </w:rPr>
              <w:t>3</w:t>
            </w:r>
            <w:r w:rsidR="00E054DD">
              <w:rPr>
                <w:rFonts w:ascii="Fira Sans" w:hAnsi="Fira Sans" w:cs="Arial"/>
                <w:color w:val="000000"/>
                <w:sz w:val="16"/>
                <w:szCs w:val="16"/>
                <w:lang w:val="en-US"/>
              </w:rPr>
              <w:t>37</w:t>
            </w:r>
            <w:r w:rsidR="000A295F">
              <w:rPr>
                <w:rFonts w:ascii="Fira Sans" w:hAnsi="Fira Sans" w:cs="Arial"/>
                <w:color w:val="000000"/>
                <w:sz w:val="16"/>
                <w:szCs w:val="16"/>
                <w:lang w:val="en-US"/>
              </w:rPr>
              <w:t>.</w:t>
            </w:r>
            <w:r w:rsidR="00E054DD">
              <w:rPr>
                <w:rFonts w:ascii="Fira Sans" w:hAnsi="Fira Sans" w:cs="Arial"/>
                <w:color w:val="000000"/>
                <w:sz w:val="16"/>
                <w:szCs w:val="16"/>
                <w:lang w:val="en-US"/>
              </w:rPr>
              <w:t>46</w:t>
            </w:r>
          </w:p>
        </w:tc>
        <w:tc>
          <w:tcPr>
            <w:tcW w:w="1314" w:type="dxa"/>
            <w:tcBorders>
              <w:top w:val="single" w:sz="4" w:space="0" w:color="001D77"/>
              <w:left w:val="single" w:sz="4" w:space="0" w:color="001D77"/>
              <w:right w:val="single" w:sz="4" w:space="0" w:color="001D77"/>
            </w:tcBorders>
            <w:shd w:val="clear" w:color="auto" w:fill="auto"/>
            <w:vAlign w:val="center"/>
          </w:tcPr>
          <w:p w:rsidR="00251345" w:rsidRPr="00530317" w:rsidRDefault="00E054DD" w:rsidP="00E054D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99.3</w:t>
            </w:r>
          </w:p>
        </w:tc>
        <w:tc>
          <w:tcPr>
            <w:tcW w:w="1314" w:type="dxa"/>
            <w:tcBorders>
              <w:top w:val="single" w:sz="4" w:space="0" w:color="001D77"/>
              <w:left w:val="single" w:sz="4" w:space="0" w:color="001D77"/>
              <w:right w:val="single" w:sz="4" w:space="0" w:color="001D77"/>
            </w:tcBorders>
            <w:shd w:val="clear" w:color="auto" w:fill="auto"/>
            <w:vAlign w:val="center"/>
          </w:tcPr>
          <w:p w:rsidR="00251345" w:rsidRPr="00530317" w:rsidRDefault="00E054DD" w:rsidP="00E054D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104.1</w:t>
            </w:r>
          </w:p>
        </w:tc>
        <w:tc>
          <w:tcPr>
            <w:tcW w:w="1316" w:type="dxa"/>
            <w:tcBorders>
              <w:top w:val="single" w:sz="4" w:space="0" w:color="001D77"/>
              <w:left w:val="single" w:sz="4" w:space="0" w:color="001D77"/>
            </w:tcBorders>
            <w:shd w:val="clear" w:color="auto" w:fill="auto"/>
            <w:vAlign w:val="center"/>
          </w:tcPr>
          <w:p w:rsidR="00251345" w:rsidRPr="00530317" w:rsidRDefault="00251345" w:rsidP="00E054DD">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053F2E">
              <w:rPr>
                <w:rFonts w:ascii="Fira Sans" w:hAnsi="Fira Sans" w:cs="Arial"/>
                <w:color w:val="000000"/>
                <w:sz w:val="16"/>
                <w:szCs w:val="16"/>
                <w:lang w:val="en-US"/>
              </w:rPr>
              <w:t>4</w:t>
            </w:r>
            <w:r w:rsidR="008A57D3">
              <w:rPr>
                <w:rFonts w:ascii="Fira Sans" w:hAnsi="Fira Sans" w:cs="Arial"/>
                <w:color w:val="000000"/>
                <w:sz w:val="16"/>
                <w:szCs w:val="16"/>
                <w:lang w:val="en-US"/>
              </w:rPr>
              <w:t>.</w:t>
            </w:r>
            <w:r w:rsidR="00E054DD">
              <w:rPr>
                <w:rFonts w:ascii="Fira Sans" w:hAnsi="Fira Sans" w:cs="Arial"/>
                <w:color w:val="000000"/>
                <w:sz w:val="16"/>
                <w:szCs w:val="16"/>
                <w:lang w:val="en-US"/>
              </w:rPr>
              <w:t>3</w:t>
            </w:r>
          </w:p>
        </w:tc>
      </w:tr>
    </w:tbl>
    <w:p w:rsidR="00165CD9" w:rsidRDefault="00165CD9" w:rsidP="00150BDC">
      <w:pPr>
        <w:autoSpaceDE w:val="0"/>
        <w:autoSpaceDN w:val="0"/>
        <w:adjustRightInd w:val="0"/>
        <w:spacing w:before="0" w:after="0" w:line="240" w:lineRule="auto"/>
        <w:rPr>
          <w:rFonts w:eastAsia="Calibri"/>
          <w:shd w:val="clear" w:color="auto" w:fill="FFFFFF"/>
          <w:lang w:val="en-US"/>
        </w:rPr>
      </w:pPr>
    </w:p>
    <w:p w:rsidR="00824890" w:rsidRDefault="00824890" w:rsidP="00150BDC">
      <w:pPr>
        <w:autoSpaceDE w:val="0"/>
        <w:autoSpaceDN w:val="0"/>
        <w:adjustRightInd w:val="0"/>
        <w:spacing w:before="0" w:after="0" w:line="240" w:lineRule="auto"/>
        <w:rPr>
          <w:rFonts w:eastAsia="Calibri"/>
          <w:shd w:val="clear" w:color="auto" w:fill="FFFFFF"/>
          <w:lang w:val="en-US"/>
        </w:rPr>
      </w:pPr>
    </w:p>
    <w:p w:rsidR="00150BDC" w:rsidRDefault="00150BDC" w:rsidP="00150BDC">
      <w:pPr>
        <w:autoSpaceDE w:val="0"/>
        <w:autoSpaceDN w:val="0"/>
        <w:adjustRightInd w:val="0"/>
        <w:spacing w:before="0" w:after="0" w:line="240" w:lineRule="auto"/>
        <w:rPr>
          <w:rStyle w:val="tlid-translation"/>
          <w:lang w:val="en-US"/>
        </w:rPr>
      </w:pPr>
      <w:r w:rsidRPr="001639A6">
        <w:rPr>
          <w:rFonts w:eastAsia="Calibri"/>
          <w:shd w:val="clear" w:color="auto" w:fill="FFFFFF"/>
          <w:lang w:val="en-US"/>
        </w:rPr>
        <w:t>I</w:t>
      </w:r>
      <w:r>
        <w:rPr>
          <w:rFonts w:eastAsia="Calibri"/>
          <w:shd w:val="clear" w:color="auto" w:fill="FFFFFF"/>
          <w:lang w:val="en-US"/>
        </w:rPr>
        <w:t xml:space="preserve">n </w:t>
      </w:r>
      <w:r w:rsidR="00C377DC">
        <w:rPr>
          <w:rFonts w:eastAsia="Calibri"/>
          <w:shd w:val="clear" w:color="auto" w:fill="FFFFFF"/>
          <w:lang w:val="en-US"/>
        </w:rPr>
        <w:t>August</w:t>
      </w:r>
      <w:r>
        <w:rPr>
          <w:rFonts w:eastAsia="Calibri"/>
          <w:shd w:val="clear" w:color="auto" w:fill="FFFFFF"/>
          <w:lang w:val="en-US"/>
        </w:rPr>
        <w:t xml:space="preserve"> 2020</w:t>
      </w:r>
      <w:r w:rsidR="00C377DC">
        <w:rPr>
          <w:rFonts w:eastAsia="Calibri"/>
          <w:shd w:val="clear" w:color="auto" w:fill="FFFFFF"/>
          <w:lang w:val="en-US"/>
        </w:rPr>
        <w:t xml:space="preserve">, in enterprise sector </w:t>
      </w:r>
      <w:r w:rsidR="00D8257E" w:rsidRPr="007D7198">
        <w:rPr>
          <w:rStyle w:val="tlid-translation"/>
          <w:lang w:val="en-US"/>
        </w:rPr>
        <w:t>restoring pre-pandemic full-time jobs</w:t>
      </w:r>
      <w:r w:rsidR="00C377DC">
        <w:rPr>
          <w:rStyle w:val="tlid-translation"/>
          <w:lang w:val="en-US"/>
        </w:rPr>
        <w:t xml:space="preserve">, admissions in the units, as well as </w:t>
      </w:r>
      <w:r w:rsidR="000C1DAF">
        <w:rPr>
          <w:rStyle w:val="tlid-translation"/>
          <w:lang w:val="en-US"/>
        </w:rPr>
        <w:t>returning of employees f</w:t>
      </w:r>
      <w:r w:rsidR="00D10317">
        <w:rPr>
          <w:rStyle w:val="tlid-translation"/>
          <w:lang w:val="en-US"/>
        </w:rPr>
        <w:t>r</w:t>
      </w:r>
      <w:r w:rsidR="000C1DAF">
        <w:rPr>
          <w:rStyle w:val="tlid-translation"/>
          <w:lang w:val="en-US"/>
        </w:rPr>
        <w:t>om care benefits, sickness benefits and unpaid leaves was observed. It translated into growth i</w:t>
      </w:r>
      <w:r w:rsidRPr="00561FF0">
        <w:rPr>
          <w:rStyle w:val="tlid-translation"/>
          <w:lang w:val="en-US"/>
        </w:rPr>
        <w:t xml:space="preserve">n average paid </w:t>
      </w:r>
      <w:r w:rsidR="00DF082B" w:rsidRPr="00561FF0">
        <w:rPr>
          <w:rStyle w:val="tlid-translation"/>
          <w:lang w:val="en-US"/>
        </w:rPr>
        <w:t xml:space="preserve">by </w:t>
      </w:r>
      <w:r w:rsidR="00C377DC">
        <w:rPr>
          <w:rStyle w:val="tlid-translation"/>
          <w:lang w:val="en-US"/>
        </w:rPr>
        <w:t>0</w:t>
      </w:r>
      <w:r w:rsidR="00D8257E">
        <w:rPr>
          <w:rStyle w:val="tlid-translation"/>
          <w:lang w:val="en-US"/>
        </w:rPr>
        <w:t>.</w:t>
      </w:r>
      <w:r w:rsidR="00C377DC">
        <w:rPr>
          <w:rStyle w:val="tlid-translation"/>
          <w:lang w:val="en-US"/>
        </w:rPr>
        <w:t>7</w:t>
      </w:r>
      <w:r w:rsidR="00475D61" w:rsidRPr="00561FF0">
        <w:rPr>
          <w:rStyle w:val="tlid-translation"/>
          <w:lang w:val="en-US"/>
        </w:rPr>
        <w:t xml:space="preserve">% </w:t>
      </w:r>
      <w:r w:rsidRPr="00561FF0">
        <w:rPr>
          <w:rStyle w:val="tlid-translation"/>
          <w:lang w:val="en-US"/>
        </w:rPr>
        <w:t xml:space="preserve">compared to the </w:t>
      </w:r>
      <w:r w:rsidR="00C377DC">
        <w:rPr>
          <w:rStyle w:val="tlid-translation"/>
          <w:lang w:val="en-US"/>
        </w:rPr>
        <w:t>July</w:t>
      </w:r>
      <w:r w:rsidR="000A465D" w:rsidRPr="00561FF0">
        <w:rPr>
          <w:rStyle w:val="tlid-translation"/>
          <w:lang w:val="en-US"/>
        </w:rPr>
        <w:t xml:space="preserve"> this year</w:t>
      </w:r>
      <w:r w:rsidR="000516F7">
        <w:rPr>
          <w:rStyle w:val="tlid-translation"/>
          <w:lang w:val="en-US"/>
        </w:rPr>
        <w:t xml:space="preserve"> (in </w:t>
      </w:r>
      <w:r w:rsidR="00C377DC">
        <w:rPr>
          <w:rStyle w:val="tlid-translation"/>
          <w:lang w:val="en-US"/>
        </w:rPr>
        <w:t>July</w:t>
      </w:r>
      <w:r w:rsidR="000516F7">
        <w:rPr>
          <w:rStyle w:val="tlid-translation"/>
          <w:lang w:val="en-US"/>
        </w:rPr>
        <w:t xml:space="preserve"> this year compared</w:t>
      </w:r>
      <w:r w:rsidR="00F51F27">
        <w:rPr>
          <w:rStyle w:val="tlid-translation"/>
          <w:lang w:val="en-US"/>
        </w:rPr>
        <w:t xml:space="preserve"> </w:t>
      </w:r>
      <w:r w:rsidR="000516F7">
        <w:rPr>
          <w:rStyle w:val="tlid-translation"/>
          <w:lang w:val="en-US"/>
        </w:rPr>
        <w:t xml:space="preserve">to </w:t>
      </w:r>
      <w:r w:rsidR="00C377DC">
        <w:rPr>
          <w:rStyle w:val="tlid-translation"/>
          <w:lang w:val="en-US"/>
        </w:rPr>
        <w:t>June</w:t>
      </w:r>
      <w:r w:rsidR="00F51F27">
        <w:rPr>
          <w:rStyle w:val="tlid-translation"/>
          <w:lang w:val="en-US"/>
        </w:rPr>
        <w:t xml:space="preserve"> this year </w:t>
      </w:r>
      <w:r w:rsidR="000C1DAF">
        <w:rPr>
          <w:rStyle w:val="tlid-translation"/>
          <w:lang w:val="en-US"/>
        </w:rPr>
        <w:t xml:space="preserve">an increase </w:t>
      </w:r>
      <w:r w:rsidR="00DF082B" w:rsidRPr="00561FF0">
        <w:rPr>
          <w:rStyle w:val="tlid-translation"/>
          <w:lang w:val="en-US"/>
        </w:rPr>
        <w:t xml:space="preserve">of </w:t>
      </w:r>
      <w:r w:rsidR="00C377DC">
        <w:rPr>
          <w:rStyle w:val="tlid-translation"/>
          <w:lang w:val="en-US"/>
        </w:rPr>
        <w:t>1</w:t>
      </w:r>
      <w:r w:rsidR="00DF082B" w:rsidRPr="00561FF0">
        <w:rPr>
          <w:rStyle w:val="tlid-translation"/>
          <w:lang w:val="en-US"/>
        </w:rPr>
        <w:t>.</w:t>
      </w:r>
      <w:r w:rsidR="00C377DC">
        <w:rPr>
          <w:rStyle w:val="tlid-translation"/>
          <w:lang w:val="en-US"/>
        </w:rPr>
        <w:t>1</w:t>
      </w:r>
      <w:r w:rsidR="00DF082B" w:rsidRPr="00561FF0">
        <w:rPr>
          <w:rStyle w:val="tlid-translation"/>
          <w:lang w:val="en-US"/>
        </w:rPr>
        <w:t>% was observed</w:t>
      </w:r>
      <w:r w:rsidR="000516F7">
        <w:rPr>
          <w:rStyle w:val="tlid-translation"/>
          <w:lang w:val="en-US"/>
        </w:rPr>
        <w:t>)</w:t>
      </w:r>
      <w:r w:rsidR="00D8257E">
        <w:rPr>
          <w:rStyle w:val="tlid-translation"/>
          <w:lang w:val="en-US"/>
        </w:rPr>
        <w:t xml:space="preserve">. </w:t>
      </w:r>
      <w:r w:rsidR="00D84509">
        <w:rPr>
          <w:rStyle w:val="tlid-translation"/>
          <w:lang w:val="en-US"/>
        </w:rPr>
        <w:t>In comparison</w:t>
      </w:r>
      <w:r w:rsidR="00D8257E">
        <w:rPr>
          <w:rStyle w:val="tlid-translation"/>
          <w:lang w:val="en-US"/>
        </w:rPr>
        <w:t xml:space="preserve"> to the same period last year</w:t>
      </w:r>
      <w:r w:rsidR="00E87ED9" w:rsidRPr="007D7198">
        <w:rPr>
          <w:rStyle w:val="tlid-translation"/>
          <w:lang w:val="en-US"/>
        </w:rPr>
        <w:t xml:space="preserve">, </w:t>
      </w:r>
      <w:r w:rsidR="0084506C">
        <w:rPr>
          <w:rStyle w:val="tlid-translation"/>
          <w:lang w:val="en-US"/>
        </w:rPr>
        <w:t xml:space="preserve">in </w:t>
      </w:r>
      <w:r w:rsidR="00C377DC">
        <w:rPr>
          <w:rStyle w:val="tlid-translation"/>
          <w:lang w:val="en-US"/>
        </w:rPr>
        <w:t>August</w:t>
      </w:r>
      <w:r w:rsidR="0084506C">
        <w:rPr>
          <w:rStyle w:val="tlid-translation"/>
          <w:lang w:val="en-US"/>
        </w:rPr>
        <w:t xml:space="preserve"> this year </w:t>
      </w:r>
      <w:r w:rsidR="007D7198">
        <w:rPr>
          <w:rStyle w:val="tlid-translation"/>
          <w:lang w:val="en-US"/>
        </w:rPr>
        <w:t>the</w:t>
      </w:r>
      <w:r w:rsidR="007D7198" w:rsidRPr="007D7198">
        <w:rPr>
          <w:rStyle w:val="tlid-translation"/>
          <w:lang w:val="en-US"/>
        </w:rPr>
        <w:t xml:space="preserve"> </w:t>
      </w:r>
      <w:r w:rsidR="00E87ED9" w:rsidRPr="007D7198">
        <w:rPr>
          <w:rStyle w:val="tlid-translation"/>
          <w:lang w:val="en-US"/>
        </w:rPr>
        <w:t xml:space="preserve">decline </w:t>
      </w:r>
      <w:r w:rsidR="00617F93">
        <w:rPr>
          <w:rStyle w:val="tlid-translation"/>
          <w:lang w:val="en-US"/>
        </w:rPr>
        <w:t xml:space="preserve">in average paid employment was </w:t>
      </w:r>
      <w:r w:rsidR="007D7198">
        <w:rPr>
          <w:rStyle w:val="tlid-translation"/>
          <w:lang w:val="en-US"/>
        </w:rPr>
        <w:t>continued</w:t>
      </w:r>
      <w:r w:rsidR="00C377DC">
        <w:rPr>
          <w:rStyle w:val="tlid-translation"/>
          <w:lang w:val="en-US"/>
        </w:rPr>
        <w:t xml:space="preserve"> (by 1.5</w:t>
      </w:r>
      <w:r w:rsidR="00617F93">
        <w:rPr>
          <w:rStyle w:val="tlid-translation"/>
          <w:lang w:val="en-US"/>
        </w:rPr>
        <w:t>%),</w:t>
      </w:r>
      <w:r w:rsidR="000C1DAF">
        <w:rPr>
          <w:rStyle w:val="tlid-translation"/>
          <w:lang w:val="en-US"/>
        </w:rPr>
        <w:t xml:space="preserve"> </w:t>
      </w:r>
      <w:r w:rsidR="000C1DAF" w:rsidRPr="00D10317">
        <w:rPr>
          <w:rStyle w:val="tlid-translation"/>
          <w:lang w:val="en-US"/>
        </w:rPr>
        <w:t xml:space="preserve">but to a lesser extent than in </w:t>
      </w:r>
      <w:r w:rsidR="008F7B9B">
        <w:rPr>
          <w:rStyle w:val="tlid-translation"/>
          <w:lang w:val="en-US"/>
        </w:rPr>
        <w:t xml:space="preserve">the </w:t>
      </w:r>
      <w:r w:rsidR="000C1DAF" w:rsidRPr="00D10317">
        <w:rPr>
          <w:rStyle w:val="tlid-translation"/>
          <w:lang w:val="en-US"/>
        </w:rPr>
        <w:t>previous month,</w:t>
      </w:r>
      <w:r w:rsidR="000C1DAF">
        <w:rPr>
          <w:rStyle w:val="tlid-translation"/>
          <w:lang w:val="en-US"/>
        </w:rPr>
        <w:t xml:space="preserve"> </w:t>
      </w:r>
      <w:r w:rsidR="00366DAF">
        <w:rPr>
          <w:rStyle w:val="tlid-translation"/>
          <w:lang w:val="en-US"/>
        </w:rPr>
        <w:t xml:space="preserve">when it </w:t>
      </w:r>
      <w:r w:rsidR="000C1DAF">
        <w:rPr>
          <w:rStyle w:val="tlid-translation"/>
          <w:lang w:val="en-US"/>
        </w:rPr>
        <w:t>amount</w:t>
      </w:r>
      <w:r w:rsidR="00C377DC">
        <w:rPr>
          <w:rStyle w:val="tlid-translation"/>
          <w:lang w:val="en-US"/>
        </w:rPr>
        <w:t>ed to 2</w:t>
      </w:r>
      <w:r w:rsidR="00E87ED9" w:rsidRPr="007D7198">
        <w:rPr>
          <w:rStyle w:val="tlid-translation"/>
          <w:lang w:val="en-US"/>
        </w:rPr>
        <w:t>.3%</w:t>
      </w:r>
      <w:r w:rsidR="007D7198">
        <w:rPr>
          <w:rStyle w:val="tlid-translation"/>
          <w:lang w:val="en-US"/>
        </w:rPr>
        <w:t>.</w:t>
      </w:r>
      <w:r w:rsidR="00382F44" w:rsidRPr="00561FF0">
        <w:rPr>
          <w:rStyle w:val="tlid-translation"/>
          <w:lang w:val="en-US"/>
        </w:rPr>
        <w:t xml:space="preserve"> </w:t>
      </w:r>
    </w:p>
    <w:p w:rsidR="00A15B1D" w:rsidRDefault="00A15B1D" w:rsidP="00150BDC">
      <w:pPr>
        <w:autoSpaceDE w:val="0"/>
        <w:autoSpaceDN w:val="0"/>
        <w:adjustRightInd w:val="0"/>
        <w:spacing w:before="0" w:after="0" w:line="240" w:lineRule="auto"/>
        <w:rPr>
          <w:rStyle w:val="tlid-translation"/>
          <w:lang w:val="en-US"/>
        </w:rPr>
      </w:pPr>
    </w:p>
    <w:p w:rsidR="00A15B1D" w:rsidRDefault="00A15B1D" w:rsidP="00150BDC">
      <w:pPr>
        <w:autoSpaceDE w:val="0"/>
        <w:autoSpaceDN w:val="0"/>
        <w:adjustRightInd w:val="0"/>
        <w:spacing w:before="0" w:after="0" w:line="240" w:lineRule="auto"/>
        <w:rPr>
          <w:rStyle w:val="tlid-translation"/>
          <w:lang w:val="en-US"/>
        </w:rPr>
      </w:pPr>
    </w:p>
    <w:p w:rsidR="00A15B1D" w:rsidRDefault="00A15B1D" w:rsidP="00150BDC">
      <w:pPr>
        <w:autoSpaceDE w:val="0"/>
        <w:autoSpaceDN w:val="0"/>
        <w:adjustRightInd w:val="0"/>
        <w:spacing w:before="0" w:after="0" w:line="240" w:lineRule="auto"/>
        <w:rPr>
          <w:rStyle w:val="tlid-translation"/>
          <w:lang w:val="en-US"/>
        </w:rPr>
      </w:pPr>
    </w:p>
    <w:p w:rsidR="00A15B1D" w:rsidRDefault="00A15B1D" w:rsidP="00150BDC">
      <w:pPr>
        <w:autoSpaceDE w:val="0"/>
        <w:autoSpaceDN w:val="0"/>
        <w:adjustRightInd w:val="0"/>
        <w:spacing w:before="0" w:after="0" w:line="240" w:lineRule="auto"/>
        <w:rPr>
          <w:rStyle w:val="tlid-translation"/>
          <w:lang w:val="en-US"/>
        </w:rPr>
      </w:pPr>
    </w:p>
    <w:p w:rsidR="00A15B1D" w:rsidRPr="00047173" w:rsidRDefault="00A15B1D" w:rsidP="00A15B1D">
      <w:pPr>
        <w:pStyle w:val="tytuwykresu"/>
        <w:rPr>
          <w:noProof/>
          <w:lang w:val="en-US"/>
        </w:rPr>
      </w:pPr>
      <w:r w:rsidRPr="00047173">
        <w:rPr>
          <w:noProof/>
          <w:lang w:val="en-US"/>
        </w:rPr>
        <w:lastRenderedPageBreak/>
        <w:t>Chart 1. Average paid employment in enterprises sector</w:t>
      </w:r>
    </w:p>
    <w:p w:rsidR="00A15B1D" w:rsidRPr="00A15B1D" w:rsidRDefault="00F22621" w:rsidP="00150BDC">
      <w:pPr>
        <w:autoSpaceDE w:val="0"/>
        <w:autoSpaceDN w:val="0"/>
        <w:adjustRightInd w:val="0"/>
        <w:spacing w:before="0" w:after="0" w:line="240" w:lineRule="auto"/>
        <w:rPr>
          <w:rStyle w:val="tlid-translation"/>
          <w:lang w:val="en-US"/>
        </w:rPr>
      </w:pPr>
      <w:r w:rsidRPr="00F22621">
        <w:rPr>
          <w:rStyle w:val="tlid-translation"/>
          <w:noProof/>
          <w:lang w:eastAsia="pl-PL"/>
        </w:rPr>
        <w:drawing>
          <wp:inline distT="0" distB="0" distL="0" distR="0">
            <wp:extent cx="5122545" cy="2970941"/>
            <wp:effectExtent l="19050" t="0" r="1905" b="0"/>
            <wp:docPr id="7"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5B1D" w:rsidRPr="00A15B1D" w:rsidRDefault="00A15B1D" w:rsidP="00150BDC">
      <w:pPr>
        <w:autoSpaceDE w:val="0"/>
        <w:autoSpaceDN w:val="0"/>
        <w:adjustRightInd w:val="0"/>
        <w:spacing w:before="0" w:after="0" w:line="240" w:lineRule="auto"/>
        <w:rPr>
          <w:rStyle w:val="tlid-translation"/>
          <w:lang w:val="en-US"/>
        </w:rPr>
      </w:pPr>
    </w:p>
    <w:p w:rsidR="000C1DAF" w:rsidRPr="00047173" w:rsidRDefault="00A15B1D" w:rsidP="00150BDC">
      <w:pPr>
        <w:autoSpaceDE w:val="0"/>
        <w:autoSpaceDN w:val="0"/>
        <w:adjustRightInd w:val="0"/>
        <w:spacing w:before="0" w:after="0" w:line="240" w:lineRule="auto"/>
        <w:rPr>
          <w:rStyle w:val="tlid-translation"/>
          <w:lang w:val="en-US"/>
        </w:rPr>
      </w:pPr>
      <w:r w:rsidRPr="00047173">
        <w:rPr>
          <w:rStyle w:val="tlid-translation"/>
          <w:lang w:val="en-US"/>
        </w:rPr>
        <w:t>Due to the epidemic situation and its impact on the labour market, from March to May this year there was a decrease in the average paid employment month on month, while in the subsequent months of 2020 its increase began to be observed. Such changes in the average paid employment during the year did not occur in the previous years.</w:t>
      </w:r>
    </w:p>
    <w:p w:rsidR="00C47165" w:rsidRDefault="00163FAA" w:rsidP="0057362F">
      <w:pPr>
        <w:autoSpaceDE w:val="0"/>
        <w:autoSpaceDN w:val="0"/>
        <w:adjustRightInd w:val="0"/>
        <w:spacing w:before="240" w:after="0" w:line="240" w:lineRule="auto"/>
        <w:rPr>
          <w:rStyle w:val="tlid-translation"/>
          <w:lang w:val="en-US"/>
        </w:rPr>
      </w:pPr>
      <w:r w:rsidRPr="0057362F">
        <w:rPr>
          <w:szCs w:val="19"/>
          <w:lang w:val="en-US"/>
        </w:rPr>
        <w:t xml:space="preserve">In </w:t>
      </w:r>
      <w:r w:rsidR="0057362F" w:rsidRPr="0057362F">
        <w:rPr>
          <w:szCs w:val="19"/>
          <w:lang w:val="en-US"/>
        </w:rPr>
        <w:t>August</w:t>
      </w:r>
      <w:r w:rsidR="00335589" w:rsidRPr="0057362F">
        <w:rPr>
          <w:szCs w:val="19"/>
          <w:lang w:val="en-US"/>
        </w:rPr>
        <w:t xml:space="preserve"> this year, </w:t>
      </w:r>
      <w:r w:rsidRPr="0057362F">
        <w:rPr>
          <w:szCs w:val="19"/>
          <w:lang w:val="en-US"/>
        </w:rPr>
        <w:t>compared to</w:t>
      </w:r>
      <w:r w:rsidR="007D29E9" w:rsidRPr="0057362F">
        <w:rPr>
          <w:szCs w:val="19"/>
          <w:lang w:val="en-US"/>
        </w:rPr>
        <w:t xml:space="preserve"> </w:t>
      </w:r>
      <w:r w:rsidR="0057362F" w:rsidRPr="0057362F">
        <w:rPr>
          <w:szCs w:val="19"/>
          <w:lang w:val="en-US"/>
        </w:rPr>
        <w:t>July</w:t>
      </w:r>
      <w:r w:rsidR="00335589" w:rsidRPr="0057362F">
        <w:rPr>
          <w:szCs w:val="19"/>
          <w:lang w:val="en-US"/>
        </w:rPr>
        <w:t xml:space="preserve"> this year,</w:t>
      </w:r>
      <w:r w:rsidR="00DF0DFC" w:rsidRPr="0057362F">
        <w:rPr>
          <w:szCs w:val="19"/>
          <w:lang w:val="en-US"/>
        </w:rPr>
        <w:t xml:space="preserve"> a </w:t>
      </w:r>
      <w:r w:rsidR="0057362F" w:rsidRPr="0057362F">
        <w:rPr>
          <w:szCs w:val="19"/>
          <w:lang w:val="en-US"/>
        </w:rPr>
        <w:t>decrease</w:t>
      </w:r>
      <w:r w:rsidR="00DF0DFC" w:rsidRPr="0057362F">
        <w:rPr>
          <w:szCs w:val="19"/>
          <w:lang w:val="en-US"/>
        </w:rPr>
        <w:t xml:space="preserve"> i</w:t>
      </w:r>
      <w:r w:rsidRPr="0057362F">
        <w:rPr>
          <w:szCs w:val="19"/>
          <w:lang w:val="en-US"/>
        </w:rPr>
        <w:t xml:space="preserve">n </w:t>
      </w:r>
      <w:r w:rsidR="00382F44" w:rsidRPr="0057362F">
        <w:rPr>
          <w:szCs w:val="19"/>
          <w:lang w:val="en-US"/>
        </w:rPr>
        <w:t>av</w:t>
      </w:r>
      <w:r w:rsidR="007D29E9" w:rsidRPr="0057362F">
        <w:rPr>
          <w:szCs w:val="19"/>
          <w:lang w:val="en-US"/>
        </w:rPr>
        <w:t>erage gross wages and sal</w:t>
      </w:r>
      <w:r w:rsidR="007D29E9" w:rsidRPr="0057362F">
        <w:rPr>
          <w:szCs w:val="19"/>
          <w:lang w:val="en-US"/>
        </w:rPr>
        <w:t>a</w:t>
      </w:r>
      <w:r w:rsidR="007D29E9" w:rsidRPr="00561FF0">
        <w:rPr>
          <w:rStyle w:val="tlid-translation"/>
          <w:lang w:val="en-US"/>
        </w:rPr>
        <w:t>ries</w:t>
      </w:r>
      <w:r w:rsidR="00335589" w:rsidRPr="00561FF0">
        <w:rPr>
          <w:rStyle w:val="tlid-translation"/>
          <w:lang w:val="en-US"/>
        </w:rPr>
        <w:t xml:space="preserve"> in enterprise sector </w:t>
      </w:r>
      <w:r w:rsidRPr="00561FF0">
        <w:rPr>
          <w:rStyle w:val="tlid-translation"/>
          <w:lang w:val="en-US"/>
        </w:rPr>
        <w:t>was noted</w:t>
      </w:r>
      <w:r w:rsidR="00335589" w:rsidRPr="00561FF0">
        <w:rPr>
          <w:rStyle w:val="tlid-translation"/>
          <w:lang w:val="en-US"/>
        </w:rPr>
        <w:t xml:space="preserve">. </w:t>
      </w:r>
      <w:r w:rsidR="00DF0DFC" w:rsidRPr="007D7198">
        <w:rPr>
          <w:rStyle w:val="tlid-translation"/>
          <w:lang w:val="en-US"/>
        </w:rPr>
        <w:t xml:space="preserve">It was caused among others </w:t>
      </w:r>
      <w:r w:rsidR="0001274D">
        <w:rPr>
          <w:rStyle w:val="tlid-translation"/>
          <w:lang w:val="en-US"/>
        </w:rPr>
        <w:t xml:space="preserve">by continuation of the </w:t>
      </w:r>
      <w:r w:rsidR="00DF0DFC" w:rsidRPr="007D7198">
        <w:rPr>
          <w:rStyle w:val="tlid-translation"/>
          <w:lang w:val="en-US"/>
        </w:rPr>
        <w:t>pa</w:t>
      </w:r>
      <w:r w:rsidR="00DF0DFC" w:rsidRPr="007D7198">
        <w:rPr>
          <w:rStyle w:val="tlid-translation"/>
          <w:lang w:val="en-US"/>
        </w:rPr>
        <w:t>y</w:t>
      </w:r>
      <w:r w:rsidR="00DF0DFC" w:rsidRPr="007D7198">
        <w:rPr>
          <w:rStyle w:val="tlid-translation"/>
          <w:lang w:val="en-US"/>
        </w:rPr>
        <w:t>ment of bonuses, quarterly, annual and jubilee awards and retirement severance pays</w:t>
      </w:r>
      <w:r w:rsidR="00DF0DFC" w:rsidRPr="00561FF0">
        <w:rPr>
          <w:rStyle w:val="tlid-translation"/>
          <w:lang w:val="en-US"/>
        </w:rPr>
        <w:t xml:space="preserve"> </w:t>
      </w:r>
      <w:r w:rsidR="00C47165" w:rsidRPr="00561FF0">
        <w:rPr>
          <w:rStyle w:val="tlid-translation"/>
          <w:lang w:val="en-US"/>
        </w:rPr>
        <w:t xml:space="preserve"> (</w:t>
      </w:r>
      <w:r w:rsidR="00382F44" w:rsidRPr="00561FF0">
        <w:rPr>
          <w:rStyle w:val="tlid-translation"/>
          <w:lang w:val="en-US"/>
        </w:rPr>
        <w:t xml:space="preserve">which beside the base remuneration </w:t>
      </w:r>
      <w:r w:rsidR="00F85372" w:rsidRPr="00561FF0">
        <w:rPr>
          <w:rStyle w:val="tlid-translation"/>
          <w:lang w:val="en-US"/>
        </w:rPr>
        <w:t xml:space="preserve">are also included as </w:t>
      </w:r>
      <w:r w:rsidR="00382F44" w:rsidRPr="00561FF0">
        <w:rPr>
          <w:rStyle w:val="tlid-translation"/>
          <w:lang w:val="en-US"/>
        </w:rPr>
        <w:t>components of wages and sal</w:t>
      </w:r>
      <w:r w:rsidR="00382F44" w:rsidRPr="00561FF0">
        <w:rPr>
          <w:rStyle w:val="tlid-translation"/>
          <w:lang w:val="en-US"/>
        </w:rPr>
        <w:t>a</w:t>
      </w:r>
      <w:r w:rsidR="00382F44" w:rsidRPr="00561FF0">
        <w:rPr>
          <w:rStyle w:val="tlid-translation"/>
          <w:lang w:val="en-US"/>
        </w:rPr>
        <w:t>ries</w:t>
      </w:r>
      <w:r w:rsidR="00C47165" w:rsidRPr="00561FF0">
        <w:rPr>
          <w:rStyle w:val="tlid-translation"/>
          <w:lang w:val="en-US"/>
        </w:rPr>
        <w:t>)</w:t>
      </w:r>
      <w:r w:rsidR="0057362F">
        <w:rPr>
          <w:rStyle w:val="tlid-translation"/>
          <w:lang w:val="en-US"/>
        </w:rPr>
        <w:t xml:space="preserve"> </w:t>
      </w:r>
      <w:r w:rsidR="0057362F" w:rsidRPr="00047173">
        <w:rPr>
          <w:rStyle w:val="tlid-translation"/>
          <w:lang w:val="en-US"/>
        </w:rPr>
        <w:t>in the previous month.</w:t>
      </w:r>
      <w:r w:rsidR="0057362F">
        <w:rPr>
          <w:rStyle w:val="tlid-translation"/>
          <w:lang w:val="en-US"/>
        </w:rPr>
        <w:t xml:space="preserve"> </w:t>
      </w:r>
    </w:p>
    <w:p w:rsidR="00C43006" w:rsidRPr="00C43006" w:rsidRDefault="001521B4" w:rsidP="00C43006">
      <w:pPr>
        <w:pStyle w:val="tytuwykresu"/>
        <w:rPr>
          <w:noProof/>
          <w:lang w:val="en-US"/>
        </w:rPr>
      </w:pPr>
      <w:r>
        <w:rPr>
          <w:noProof/>
          <w:lang w:eastAsia="pl-PL"/>
        </w:rPr>
        <w:drawing>
          <wp:anchor distT="0" distB="0" distL="114300" distR="114300" simplePos="0" relativeHeight="251664384" behindDoc="0" locked="0" layoutInCell="1" allowOverlap="1">
            <wp:simplePos x="0" y="0"/>
            <wp:positionH relativeFrom="margin">
              <wp:align>left</wp:align>
            </wp:positionH>
            <wp:positionV relativeFrom="margin">
              <wp:posOffset>5320665</wp:posOffset>
            </wp:positionV>
            <wp:extent cx="5124450" cy="2971800"/>
            <wp:effectExtent l="19050" t="0" r="0" b="0"/>
            <wp:wrapSquare wrapText="bothSides"/>
            <wp:docPr id="6"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lang w:val="en-US"/>
        </w:rPr>
        <w:br/>
      </w:r>
      <w:r w:rsidR="00C43006" w:rsidRPr="00C43006">
        <w:rPr>
          <w:noProof/>
          <w:lang w:val="en-US"/>
        </w:rPr>
        <w:t xml:space="preserve">Chart </w:t>
      </w:r>
      <w:r w:rsidR="00C43006">
        <w:rPr>
          <w:noProof/>
          <w:lang w:val="en-US"/>
        </w:rPr>
        <w:t>2</w:t>
      </w:r>
      <w:r w:rsidR="00C43006" w:rsidRPr="00C43006">
        <w:rPr>
          <w:noProof/>
          <w:lang w:val="en-US"/>
        </w:rPr>
        <w:t xml:space="preserve">. Average </w:t>
      </w:r>
      <w:r w:rsidR="00C43006">
        <w:rPr>
          <w:noProof/>
          <w:lang w:val="en-US"/>
        </w:rPr>
        <w:t>monthly gross wages and salaries in enterprise sector</w:t>
      </w:r>
    </w:p>
    <w:p w:rsidR="00382F44" w:rsidRPr="00561FF0" w:rsidRDefault="00C47165" w:rsidP="00047173">
      <w:pPr>
        <w:autoSpaceDE w:val="0"/>
        <w:autoSpaceDN w:val="0"/>
        <w:adjustRightInd w:val="0"/>
        <w:spacing w:before="240" w:after="0" w:line="240" w:lineRule="auto"/>
        <w:rPr>
          <w:rStyle w:val="tlid-translation"/>
          <w:lang w:val="en-US"/>
        </w:rPr>
      </w:pPr>
      <w:r w:rsidRPr="00561FF0">
        <w:rPr>
          <w:rStyle w:val="tlid-translation"/>
          <w:lang w:val="en-US"/>
        </w:rPr>
        <w:t>Annually (</w:t>
      </w:r>
      <w:r w:rsidR="00C43006">
        <w:rPr>
          <w:rStyle w:val="tlid-translation"/>
          <w:lang w:val="en-US"/>
        </w:rPr>
        <w:t>August</w:t>
      </w:r>
      <w:r w:rsidRPr="00561FF0">
        <w:rPr>
          <w:rStyle w:val="tlid-translation"/>
          <w:lang w:val="en-US"/>
        </w:rPr>
        <w:t xml:space="preserve"> 2020 to </w:t>
      </w:r>
      <w:r w:rsidR="00C43006">
        <w:rPr>
          <w:rStyle w:val="tlid-translation"/>
          <w:lang w:val="en-US"/>
        </w:rPr>
        <w:t>August</w:t>
      </w:r>
      <w:r w:rsidRPr="00561FF0">
        <w:rPr>
          <w:rStyle w:val="tlid-translation"/>
          <w:lang w:val="en-US"/>
        </w:rPr>
        <w:t xml:space="preserve"> 2019), a</w:t>
      </w:r>
      <w:r w:rsidR="00DE6880" w:rsidRPr="00561FF0">
        <w:rPr>
          <w:rStyle w:val="tlid-translation"/>
          <w:lang w:val="en-US"/>
        </w:rPr>
        <w:t>ver</w:t>
      </w:r>
      <w:r w:rsidRPr="00561FF0">
        <w:rPr>
          <w:rStyle w:val="tlid-translation"/>
          <w:lang w:val="en-US"/>
        </w:rPr>
        <w:t xml:space="preserve">age gross wages and salaries </w:t>
      </w:r>
      <w:r w:rsidR="00DE6880" w:rsidRPr="00561FF0">
        <w:rPr>
          <w:rStyle w:val="tlid-translation"/>
          <w:lang w:val="en-US"/>
        </w:rPr>
        <w:t>incr</w:t>
      </w:r>
      <w:r w:rsidR="00E301FA" w:rsidRPr="00561FF0">
        <w:rPr>
          <w:rStyle w:val="tlid-translation"/>
          <w:lang w:val="en-US"/>
        </w:rPr>
        <w:t xml:space="preserve">eased </w:t>
      </w:r>
      <w:r w:rsidRPr="00561FF0">
        <w:rPr>
          <w:rStyle w:val="tlid-translation"/>
          <w:lang w:val="en-US"/>
        </w:rPr>
        <w:t xml:space="preserve">by </w:t>
      </w:r>
      <w:r w:rsidR="00047173">
        <w:rPr>
          <w:rStyle w:val="tlid-translation"/>
          <w:lang w:val="en-US"/>
        </w:rPr>
        <w:t>4</w:t>
      </w:r>
      <w:r w:rsidR="00593E00">
        <w:rPr>
          <w:rStyle w:val="tlid-translation"/>
          <w:lang w:val="en-US"/>
        </w:rPr>
        <w:t>.</w:t>
      </w:r>
      <w:r w:rsidR="00047173">
        <w:rPr>
          <w:rStyle w:val="tlid-translation"/>
          <w:lang w:val="en-US"/>
        </w:rPr>
        <w:t>1</w:t>
      </w:r>
      <w:r w:rsidR="00E301FA" w:rsidRPr="00561FF0">
        <w:rPr>
          <w:rStyle w:val="tlid-translation"/>
          <w:lang w:val="en-US"/>
        </w:rPr>
        <w:t>%,</w:t>
      </w:r>
      <w:r w:rsidR="00927F96">
        <w:rPr>
          <w:rStyle w:val="tlid-translation"/>
          <w:lang w:val="en-US"/>
        </w:rPr>
        <w:t xml:space="preserve"> </w:t>
      </w:r>
      <w:r w:rsidR="00593E00" w:rsidRPr="007D7198">
        <w:rPr>
          <w:rStyle w:val="tlid-translation"/>
          <w:lang w:val="en-US"/>
        </w:rPr>
        <w:t>and the growth rate was faster than</w:t>
      </w:r>
      <w:r w:rsidR="00BD6D12">
        <w:rPr>
          <w:rStyle w:val="tlid-translation"/>
          <w:lang w:val="en-US"/>
        </w:rPr>
        <w:t xml:space="preserve"> </w:t>
      </w:r>
      <w:r w:rsidR="00A8647D">
        <w:rPr>
          <w:rStyle w:val="tlid-translation"/>
          <w:lang w:val="en-US"/>
        </w:rPr>
        <w:t xml:space="preserve">that </w:t>
      </w:r>
      <w:r w:rsidR="00BD6D12">
        <w:rPr>
          <w:rStyle w:val="tlid-translation"/>
          <w:lang w:val="en-US"/>
        </w:rPr>
        <w:t>observed</w:t>
      </w:r>
      <w:r w:rsidR="00593E00" w:rsidRPr="007D7198">
        <w:rPr>
          <w:rStyle w:val="tlid-translation"/>
          <w:lang w:val="en-US"/>
        </w:rPr>
        <w:t xml:space="preserve"> in previous months y/y.</w:t>
      </w:r>
    </w:p>
    <w:p w:rsidR="008F7E17" w:rsidRPr="00561FF0" w:rsidRDefault="00AA16CB" w:rsidP="008F7E17">
      <w:pPr>
        <w:pStyle w:val="NormalnyWeb"/>
        <w:spacing w:before="120" w:beforeAutospacing="0" w:after="0" w:afterAutospacing="0" w:line="240" w:lineRule="exact"/>
        <w:rPr>
          <w:rStyle w:val="tlid-translation"/>
          <w:rFonts w:ascii="Fira Sans" w:eastAsia="Fira Sans Light" w:hAnsi="Fira Sans"/>
          <w:sz w:val="19"/>
          <w:szCs w:val="22"/>
          <w:lang w:val="en-US" w:eastAsia="en-US"/>
        </w:rPr>
      </w:pPr>
      <w:r w:rsidRPr="00561FF0">
        <w:rPr>
          <w:rStyle w:val="tlid-translation"/>
          <w:rFonts w:ascii="Fira Sans" w:eastAsia="Fira Sans Light" w:hAnsi="Fira Sans"/>
          <w:sz w:val="19"/>
          <w:szCs w:val="22"/>
          <w:lang w:val="en-US" w:eastAsia="en-US"/>
        </w:rPr>
        <w:t>In the c</w:t>
      </w:r>
      <w:r w:rsidR="00BF1D88" w:rsidRPr="00561FF0">
        <w:rPr>
          <w:rStyle w:val="tlid-translation"/>
          <w:rFonts w:ascii="Fira Sans" w:eastAsia="Fira Sans Light" w:hAnsi="Fira Sans"/>
          <w:sz w:val="19"/>
          <w:szCs w:val="22"/>
          <w:lang w:val="en-US" w:eastAsia="en-US"/>
        </w:rPr>
        <w:t xml:space="preserve">umulative </w:t>
      </w:r>
      <w:r w:rsidR="001F4B88" w:rsidRPr="00561FF0">
        <w:rPr>
          <w:rStyle w:val="tlid-translation"/>
          <w:rFonts w:ascii="Fira Sans" w:eastAsia="Fira Sans Light" w:hAnsi="Fira Sans"/>
          <w:sz w:val="19"/>
          <w:szCs w:val="22"/>
          <w:lang w:val="en-US" w:eastAsia="en-US"/>
        </w:rPr>
        <w:t>period</w:t>
      </w:r>
      <w:r w:rsidR="001F4B88" w:rsidRPr="001F4B88">
        <w:rPr>
          <w:rStyle w:val="tlid-translation"/>
          <w:rFonts w:ascii="Fira Sans" w:eastAsia="Fira Sans Light" w:hAnsi="Fira Sans"/>
          <w:sz w:val="19"/>
          <w:szCs w:val="22"/>
          <w:lang w:val="en-US" w:eastAsia="en-US"/>
        </w:rPr>
        <w:t xml:space="preserve"> of </w:t>
      </w:r>
      <w:r w:rsidR="00047173">
        <w:rPr>
          <w:rStyle w:val="tlid-translation"/>
          <w:rFonts w:ascii="Fira Sans" w:eastAsia="Fira Sans Light" w:hAnsi="Fira Sans"/>
          <w:sz w:val="19"/>
          <w:szCs w:val="22"/>
          <w:lang w:val="en-US" w:eastAsia="en-US"/>
        </w:rPr>
        <w:t>eight</w:t>
      </w:r>
      <w:r w:rsidR="001F4B88" w:rsidRPr="001F4B88">
        <w:rPr>
          <w:rStyle w:val="tlid-translation"/>
          <w:rFonts w:ascii="Fira Sans" w:eastAsia="Fira Sans Light" w:hAnsi="Fira Sans"/>
          <w:sz w:val="19"/>
          <w:szCs w:val="22"/>
          <w:lang w:val="en-US" w:eastAsia="en-US"/>
        </w:rPr>
        <w:t xml:space="preserve"> months </w:t>
      </w:r>
      <w:r w:rsidR="008F7E17" w:rsidRPr="00561FF0">
        <w:rPr>
          <w:rStyle w:val="tlid-translation"/>
          <w:rFonts w:ascii="Fira Sans" w:eastAsia="Fira Sans Light" w:hAnsi="Fira Sans"/>
          <w:sz w:val="19"/>
          <w:szCs w:val="22"/>
          <w:lang w:val="en-US" w:eastAsia="en-US"/>
        </w:rPr>
        <w:t>of 2020</w:t>
      </w:r>
      <w:r w:rsidRPr="00561FF0">
        <w:rPr>
          <w:rStyle w:val="tlid-translation"/>
          <w:rFonts w:ascii="Fira Sans" w:eastAsia="Fira Sans Light" w:hAnsi="Fira Sans"/>
          <w:sz w:val="19"/>
          <w:szCs w:val="22"/>
          <w:lang w:val="en-US" w:eastAsia="en-US"/>
        </w:rPr>
        <w:t xml:space="preserve"> average gross wages and salaries</w:t>
      </w:r>
      <w:r w:rsidR="008F7E17" w:rsidRPr="00561FF0">
        <w:rPr>
          <w:rStyle w:val="tlid-translation"/>
          <w:rFonts w:ascii="Fira Sans" w:eastAsia="Fira Sans Light" w:hAnsi="Fira Sans"/>
          <w:sz w:val="19"/>
          <w:szCs w:val="22"/>
          <w:lang w:val="en-US" w:eastAsia="en-US"/>
        </w:rPr>
        <w:t>, co</w:t>
      </w:r>
      <w:r w:rsidR="008F7E17" w:rsidRPr="00561FF0">
        <w:rPr>
          <w:rStyle w:val="tlid-translation"/>
          <w:rFonts w:ascii="Fira Sans" w:eastAsia="Fira Sans Light" w:hAnsi="Fira Sans"/>
          <w:sz w:val="19"/>
          <w:szCs w:val="22"/>
          <w:lang w:val="en-US" w:eastAsia="en-US"/>
        </w:rPr>
        <w:t>m</w:t>
      </w:r>
      <w:r w:rsidR="008F7E17" w:rsidRPr="00561FF0">
        <w:rPr>
          <w:rStyle w:val="tlid-translation"/>
          <w:rFonts w:ascii="Fira Sans" w:eastAsia="Fira Sans Light" w:hAnsi="Fira Sans"/>
          <w:sz w:val="19"/>
          <w:szCs w:val="22"/>
          <w:lang w:val="en-US" w:eastAsia="en-US"/>
        </w:rPr>
        <w:t xml:space="preserve">pared to the same period of the previous year, increased in </w:t>
      </w:r>
      <w:r w:rsidR="00593E00">
        <w:rPr>
          <w:rStyle w:val="tlid-translation"/>
          <w:rFonts w:ascii="Fira Sans" w:eastAsia="Fira Sans Light" w:hAnsi="Fira Sans"/>
          <w:sz w:val="19"/>
          <w:szCs w:val="22"/>
          <w:lang w:val="en-US" w:eastAsia="en-US"/>
        </w:rPr>
        <w:t>almost all</w:t>
      </w:r>
      <w:r w:rsidR="008F7E17" w:rsidRPr="00561FF0">
        <w:rPr>
          <w:rStyle w:val="tlid-translation"/>
          <w:rFonts w:ascii="Fira Sans" w:eastAsia="Fira Sans Light" w:hAnsi="Fira Sans"/>
          <w:sz w:val="19"/>
          <w:szCs w:val="22"/>
          <w:lang w:val="en-US" w:eastAsia="en-US"/>
        </w:rPr>
        <w:t xml:space="preserve"> NACE sections by b</w:t>
      </w:r>
      <w:r w:rsidR="008F7E17" w:rsidRPr="00561FF0">
        <w:rPr>
          <w:rStyle w:val="tlid-translation"/>
          <w:rFonts w:ascii="Fira Sans" w:eastAsia="Fira Sans Light" w:hAnsi="Fira Sans"/>
          <w:sz w:val="19"/>
          <w:szCs w:val="22"/>
          <w:lang w:val="en-US" w:eastAsia="en-US"/>
        </w:rPr>
        <w:t>e</w:t>
      </w:r>
      <w:r w:rsidR="008F7E17" w:rsidRPr="00561FF0">
        <w:rPr>
          <w:rStyle w:val="tlid-translation"/>
          <w:rFonts w:ascii="Fira Sans" w:eastAsia="Fira Sans Light" w:hAnsi="Fira Sans"/>
          <w:sz w:val="19"/>
          <w:szCs w:val="22"/>
          <w:lang w:val="en-US" w:eastAsia="en-US"/>
        </w:rPr>
        <w:t xml:space="preserve">tween </w:t>
      </w:r>
      <w:r w:rsidR="00E25869">
        <w:rPr>
          <w:rStyle w:val="tlid-translation"/>
          <w:rFonts w:ascii="Fira Sans" w:eastAsia="Fira Sans Light" w:hAnsi="Fira Sans"/>
          <w:sz w:val="19"/>
          <w:szCs w:val="22"/>
          <w:lang w:val="en-US" w:eastAsia="en-US"/>
        </w:rPr>
        <w:t>0.</w:t>
      </w:r>
      <w:r w:rsidR="00047173">
        <w:rPr>
          <w:rStyle w:val="tlid-translation"/>
          <w:rFonts w:ascii="Fira Sans" w:eastAsia="Fira Sans Light" w:hAnsi="Fira Sans"/>
          <w:sz w:val="19"/>
          <w:szCs w:val="22"/>
          <w:lang w:val="en-US" w:eastAsia="en-US"/>
        </w:rPr>
        <w:t>2</w:t>
      </w:r>
      <w:r w:rsidR="008F7E17" w:rsidRPr="00561FF0">
        <w:rPr>
          <w:rStyle w:val="tlid-translation"/>
          <w:rFonts w:ascii="Fira Sans" w:eastAsia="Fira Sans Light" w:hAnsi="Fira Sans"/>
          <w:sz w:val="19"/>
          <w:szCs w:val="22"/>
          <w:lang w:val="en-US" w:eastAsia="en-US"/>
        </w:rPr>
        <w:t xml:space="preserve">% in section </w:t>
      </w:r>
      <w:r w:rsidR="00E25869">
        <w:rPr>
          <w:rStyle w:val="tlid-translation"/>
          <w:rFonts w:ascii="Fira Sans" w:eastAsia="Fira Sans Light" w:hAnsi="Fira Sans"/>
          <w:sz w:val="19"/>
          <w:szCs w:val="22"/>
          <w:lang w:val="en-US" w:eastAsia="en-US"/>
        </w:rPr>
        <w:t>“O</w:t>
      </w:r>
      <w:r w:rsidR="00E25869" w:rsidRPr="00E25869">
        <w:rPr>
          <w:rStyle w:val="tlid-translation"/>
          <w:rFonts w:ascii="Fira Sans" w:eastAsia="Fira Sans Light" w:hAnsi="Fira Sans"/>
          <w:sz w:val="19"/>
          <w:szCs w:val="22"/>
          <w:lang w:val="en-US" w:eastAsia="en-US"/>
        </w:rPr>
        <w:t>ther service activities</w:t>
      </w:r>
      <w:r w:rsidRPr="00561FF0">
        <w:rPr>
          <w:rStyle w:val="tlid-translation"/>
          <w:rFonts w:ascii="Fira Sans" w:eastAsia="Fira Sans Light" w:hAnsi="Fira Sans"/>
          <w:sz w:val="19"/>
          <w:szCs w:val="22"/>
          <w:lang w:val="en-US" w:eastAsia="en-US"/>
        </w:rPr>
        <w:t xml:space="preserve">” and </w:t>
      </w:r>
      <w:r w:rsidR="00E25869">
        <w:rPr>
          <w:rStyle w:val="tlid-translation"/>
          <w:rFonts w:ascii="Fira Sans" w:eastAsia="Fira Sans Light" w:hAnsi="Fira Sans"/>
          <w:sz w:val="19"/>
          <w:szCs w:val="22"/>
          <w:lang w:val="en-US" w:eastAsia="en-US"/>
        </w:rPr>
        <w:t>9.0%</w:t>
      </w:r>
      <w:r w:rsidR="008F7E17" w:rsidRPr="00561FF0">
        <w:rPr>
          <w:rStyle w:val="tlid-translation"/>
          <w:rFonts w:ascii="Fira Sans" w:eastAsia="Fira Sans Light" w:hAnsi="Fira Sans"/>
          <w:sz w:val="19"/>
          <w:szCs w:val="22"/>
          <w:lang w:val="en-US" w:eastAsia="en-US"/>
        </w:rPr>
        <w:t xml:space="preserve"> in section “Administrative and su</w:t>
      </w:r>
      <w:r w:rsidR="008F7E17" w:rsidRPr="00561FF0">
        <w:rPr>
          <w:rStyle w:val="tlid-translation"/>
          <w:rFonts w:ascii="Fira Sans" w:eastAsia="Fira Sans Light" w:hAnsi="Fira Sans"/>
          <w:sz w:val="19"/>
          <w:szCs w:val="22"/>
          <w:lang w:val="en-US" w:eastAsia="en-US"/>
        </w:rPr>
        <w:t>p</w:t>
      </w:r>
      <w:r w:rsidR="008F7E17" w:rsidRPr="00561FF0">
        <w:rPr>
          <w:rStyle w:val="tlid-translation"/>
          <w:rFonts w:ascii="Fira Sans" w:eastAsia="Fira Sans Light" w:hAnsi="Fira Sans"/>
          <w:sz w:val="19"/>
          <w:szCs w:val="22"/>
          <w:lang w:val="en-US" w:eastAsia="en-US"/>
        </w:rPr>
        <w:t>port service activities”, which resulted in total average monthly wages and salaries increase of</w:t>
      </w:r>
      <w:r w:rsidRPr="00561FF0">
        <w:rPr>
          <w:rStyle w:val="tlid-translation"/>
          <w:rFonts w:ascii="Fira Sans" w:eastAsia="Fira Sans Light" w:hAnsi="Fira Sans"/>
          <w:sz w:val="19"/>
          <w:szCs w:val="22"/>
          <w:lang w:val="en-US" w:eastAsia="en-US"/>
        </w:rPr>
        <w:t xml:space="preserve"> </w:t>
      </w:r>
      <w:r w:rsidR="005C7D5A" w:rsidRPr="00561FF0">
        <w:rPr>
          <w:rStyle w:val="tlid-translation"/>
          <w:rFonts w:ascii="Fira Sans" w:eastAsia="Fira Sans Light" w:hAnsi="Fira Sans"/>
          <w:sz w:val="19"/>
          <w:szCs w:val="22"/>
          <w:lang w:val="en-US" w:eastAsia="en-US"/>
        </w:rPr>
        <w:t>4.</w:t>
      </w:r>
      <w:r w:rsidR="00047173">
        <w:rPr>
          <w:rStyle w:val="tlid-translation"/>
          <w:rFonts w:ascii="Fira Sans" w:eastAsia="Fira Sans Light" w:hAnsi="Fira Sans"/>
          <w:sz w:val="19"/>
          <w:szCs w:val="22"/>
          <w:lang w:val="en-US" w:eastAsia="en-US"/>
        </w:rPr>
        <w:t>3</w:t>
      </w:r>
      <w:r w:rsidR="00593E00">
        <w:rPr>
          <w:rStyle w:val="tlid-translation"/>
          <w:rFonts w:ascii="Fira Sans" w:eastAsia="Fira Sans Light" w:hAnsi="Fira Sans"/>
          <w:sz w:val="19"/>
          <w:szCs w:val="22"/>
          <w:lang w:val="en-US" w:eastAsia="en-US"/>
        </w:rPr>
        <w:t>%</w:t>
      </w:r>
      <w:r w:rsidR="006A1D47" w:rsidRPr="00561FF0">
        <w:rPr>
          <w:rStyle w:val="tlid-translation"/>
          <w:rFonts w:ascii="Fira Sans" w:eastAsia="Fira Sans Light" w:hAnsi="Fira Sans"/>
          <w:sz w:val="19"/>
          <w:szCs w:val="22"/>
          <w:lang w:val="en-US" w:eastAsia="en-US"/>
        </w:rPr>
        <w:t>.</w:t>
      </w:r>
      <w:r w:rsidRPr="00561FF0">
        <w:rPr>
          <w:rStyle w:val="tlid-translation"/>
          <w:rFonts w:ascii="Fira Sans" w:eastAsia="Fira Sans Light" w:hAnsi="Fira Sans"/>
          <w:sz w:val="19"/>
          <w:szCs w:val="22"/>
          <w:lang w:val="en-US" w:eastAsia="en-US"/>
        </w:rPr>
        <w:t xml:space="preserve"> Decrease by</w:t>
      </w:r>
      <w:r w:rsidR="00E25869">
        <w:rPr>
          <w:rStyle w:val="tlid-translation"/>
          <w:rFonts w:ascii="Fira Sans" w:eastAsia="Fira Sans Light" w:hAnsi="Fira Sans"/>
          <w:sz w:val="19"/>
          <w:szCs w:val="22"/>
          <w:lang w:val="en-US" w:eastAsia="en-US"/>
        </w:rPr>
        <w:t xml:space="preserve"> </w:t>
      </w:r>
      <w:r w:rsidR="00047173">
        <w:rPr>
          <w:rStyle w:val="tlid-translation"/>
          <w:rFonts w:ascii="Fira Sans" w:eastAsia="Fira Sans Light" w:hAnsi="Fira Sans"/>
          <w:sz w:val="19"/>
          <w:szCs w:val="22"/>
          <w:lang w:val="en-US" w:eastAsia="en-US"/>
        </w:rPr>
        <w:t>4</w:t>
      </w:r>
      <w:r w:rsidR="00593E00">
        <w:rPr>
          <w:rStyle w:val="tlid-translation"/>
          <w:rFonts w:ascii="Fira Sans" w:eastAsia="Fira Sans Light" w:hAnsi="Fira Sans"/>
          <w:sz w:val="19"/>
          <w:szCs w:val="22"/>
          <w:lang w:val="en-US" w:eastAsia="en-US"/>
        </w:rPr>
        <w:t>.</w:t>
      </w:r>
      <w:r w:rsidR="00047173">
        <w:rPr>
          <w:rStyle w:val="tlid-translation"/>
          <w:rFonts w:ascii="Fira Sans" w:eastAsia="Fira Sans Light" w:hAnsi="Fira Sans"/>
          <w:sz w:val="19"/>
          <w:szCs w:val="22"/>
          <w:lang w:val="en-US" w:eastAsia="en-US"/>
        </w:rPr>
        <w:t>6</w:t>
      </w:r>
      <w:r w:rsidRPr="00561FF0">
        <w:rPr>
          <w:rStyle w:val="tlid-translation"/>
          <w:rFonts w:ascii="Fira Sans" w:eastAsia="Fira Sans Light" w:hAnsi="Fira Sans"/>
          <w:sz w:val="19"/>
          <w:szCs w:val="22"/>
          <w:lang w:val="en-US" w:eastAsia="en-US"/>
        </w:rPr>
        <w:t>% was noted in section “Agriculture, forestry and fishing”.</w:t>
      </w:r>
    </w:p>
    <w:p w:rsidR="00694AF0" w:rsidRPr="00561FF0" w:rsidRDefault="00165CD9" w:rsidP="00E76D26">
      <w:pPr>
        <w:rPr>
          <w:rFonts w:ascii="Fira Sans SemiBold" w:eastAsia="Times New Roman" w:hAnsi="Fira Sans SemiBold"/>
          <w:bCs/>
          <w:color w:val="001D77"/>
          <w:szCs w:val="24"/>
          <w:lang w:val="en-US" w:eastAsia="pl-PL"/>
        </w:rPr>
      </w:pPr>
      <w:r w:rsidRPr="006A1D47">
        <w:rPr>
          <w:rFonts w:ascii="Fira Sans SemiBold" w:eastAsia="Times New Roman" w:hAnsi="Fira Sans SemiBold"/>
          <w:bCs/>
          <w:color w:val="001D77"/>
          <w:szCs w:val="24"/>
          <w:lang w:val="en-US" w:eastAsia="pl-PL"/>
        </w:rPr>
        <w:lastRenderedPageBreak/>
        <w:t>Methodological</w:t>
      </w:r>
      <w:r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150BDC"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4"/>
      </w:r>
      <w:r w:rsidR="00113B14" w:rsidRPr="00561FF0">
        <w:rPr>
          <w:rStyle w:val="tlid-translation"/>
          <w:lang w:val="en-US"/>
        </w:rPr>
        <w:t>.</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Default="00224563" w:rsidP="00E76D26">
      <w:pPr>
        <w:rPr>
          <w:rStyle w:val="tlid-translation"/>
          <w:lang w:val="en-US"/>
        </w:rPr>
      </w:pPr>
    </w:p>
    <w:p w:rsidR="00224563" w:rsidRDefault="00224563" w:rsidP="00E76D26">
      <w:pPr>
        <w:rPr>
          <w:rStyle w:val="tlid-translation"/>
          <w:lang w:val="en-US"/>
        </w:rPr>
      </w:pPr>
    </w:p>
    <w:p w:rsidR="00224563" w:rsidRDefault="00224563"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1A2C51"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1A2C51"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FC2249" w:rsidP="00E76D26">
      <w:pPr>
        <w:rPr>
          <w:sz w:val="18"/>
        </w:rPr>
      </w:pPr>
      <w:r>
        <w:rPr>
          <w:noProof/>
          <w:sz w:val="18"/>
          <w:lang w:eastAsia="pl-PL"/>
        </w:rPr>
        <w:pict>
          <v:shape id="_x0000_s1030"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415A0C" w:rsidRDefault="00FC2249" w:rsidP="00AB6D25">
                  <w:pPr>
                    <w:rPr>
                      <w:rStyle w:val="Hipercze"/>
                      <w:rFonts w:cs="Arial"/>
                      <w:color w:val="001D77"/>
                      <w:sz w:val="18"/>
                      <w:szCs w:val="18"/>
                      <w:shd w:val="clear" w:color="auto" w:fill="F0F0F0"/>
                      <w:lang w:val="en-US"/>
                    </w:rPr>
                  </w:pPr>
                  <w:hyperlink r:id="rId22" w:history="1">
                    <w:r w:rsidR="00F3480F" w:rsidRPr="00415A0C">
                      <w:rPr>
                        <w:rStyle w:val="Hipercze"/>
                        <w:rFonts w:cs="Arial"/>
                        <w:color w:val="001D77"/>
                        <w:sz w:val="18"/>
                        <w:szCs w:val="18"/>
                        <w:shd w:val="clear" w:color="auto" w:fill="F0F0F0"/>
                        <w:lang w:val="en-US"/>
                      </w:rPr>
                      <w:t>Labour-market: Working employed. Wages and salaries. Cost of labour</w:t>
                    </w:r>
                  </w:hyperlink>
                </w:p>
                <w:p w:rsidR="00D17516" w:rsidRPr="00954A87" w:rsidRDefault="00FC2249" w:rsidP="00D17516">
                  <w:pPr>
                    <w:pStyle w:val="Nagwek2"/>
                    <w:rPr>
                      <w:rStyle w:val="Hipercze"/>
                      <w:rFonts w:ascii="Fira Sans" w:eastAsia="Fira Sans Light" w:hAnsi="Fira Sans" w:cs="Arial"/>
                      <w:color w:val="002060"/>
                      <w:sz w:val="18"/>
                      <w:szCs w:val="18"/>
                      <w:shd w:val="clear" w:color="auto" w:fill="F0F0F0"/>
                      <w:lang w:val="en-US"/>
                    </w:rPr>
                  </w:pPr>
                  <w:hyperlink r:id="rId23" w:history="1">
                    <w:r w:rsidR="00D17516" w:rsidRPr="00954A87">
                      <w:rPr>
                        <w:rStyle w:val="Hipercze"/>
                        <w:rFonts w:ascii="Fira Sans" w:eastAsia="Fira Sans Light" w:hAnsi="Fira Sans" w:cs="Arial"/>
                        <w:color w:val="002060"/>
                        <w:sz w:val="18"/>
                        <w:szCs w:val="18"/>
                        <w:shd w:val="clear" w:color="auto" w:fill="F0F0F0"/>
                        <w:lang w:val="en-US"/>
                      </w:rPr>
                      <w:t xml:space="preserve">Employment, wages and salaries in national economy in </w:t>
                    </w:r>
                    <w:r w:rsidR="00954A87" w:rsidRPr="00954A87">
                      <w:rPr>
                        <w:rStyle w:val="Hipercze"/>
                        <w:rFonts w:ascii="Fira Sans" w:eastAsia="Fira Sans Light" w:hAnsi="Fira Sans" w:cs="Arial"/>
                        <w:color w:val="002060"/>
                        <w:sz w:val="18"/>
                        <w:szCs w:val="18"/>
                        <w:shd w:val="clear" w:color="auto" w:fill="F0F0F0"/>
                        <w:lang w:val="en-US"/>
                      </w:rPr>
                      <w:t>first quarter of 2020</w:t>
                    </w:r>
                  </w:hyperlink>
                </w:p>
                <w:p w:rsidR="00F3480F" w:rsidRDefault="00FC2249" w:rsidP="00AB6D25">
                  <w:pPr>
                    <w:rPr>
                      <w:rStyle w:val="Hipercze"/>
                      <w:rFonts w:cs="Arial"/>
                      <w:color w:val="002060"/>
                      <w:sz w:val="18"/>
                      <w:szCs w:val="18"/>
                      <w:shd w:val="clear" w:color="auto" w:fill="F0F0F0"/>
                      <w:lang w:val="en-US"/>
                    </w:rPr>
                  </w:pPr>
                  <w:hyperlink r:id="rId24" w:history="1">
                    <w:r w:rsidR="00F3480F" w:rsidRPr="00446D71">
                      <w:rPr>
                        <w:rStyle w:val="Hipercze"/>
                        <w:rFonts w:cs="Arial"/>
                        <w:color w:val="002060"/>
                        <w:sz w:val="18"/>
                        <w:szCs w:val="18"/>
                        <w:shd w:val="clear" w:color="auto" w:fill="F0F0F0"/>
                        <w:lang w:val="en-US"/>
                      </w:rPr>
                      <w:t>Stru</w:t>
                    </w:r>
                    <w:r w:rsidR="004C70AC" w:rsidRPr="00446D71">
                      <w:rPr>
                        <w:rStyle w:val="Hipercze"/>
                        <w:rFonts w:cs="Arial"/>
                        <w:color w:val="002060"/>
                        <w:sz w:val="18"/>
                        <w:szCs w:val="18"/>
                        <w:shd w:val="clear" w:color="auto" w:fill="F0F0F0"/>
                        <w:lang w:val="en-US"/>
                      </w:rPr>
                      <w:t>c</w:t>
                    </w:r>
                    <w:r w:rsidR="00F3480F" w:rsidRPr="00446D71">
                      <w:rPr>
                        <w:rStyle w:val="Hipercze"/>
                        <w:rFonts w:cs="Arial"/>
                        <w:color w:val="002060"/>
                        <w:sz w:val="18"/>
                        <w:szCs w:val="18"/>
                        <w:shd w:val="clear" w:color="auto" w:fill="F0F0F0"/>
                        <w:lang w:val="en-US"/>
                      </w:rPr>
                      <w:t>ture of wages and salaries by occupations in October 201</w:t>
                    </w:r>
                    <w:r w:rsidR="00446D71" w:rsidRPr="00446D71">
                      <w:rPr>
                        <w:rStyle w:val="Hipercze"/>
                        <w:rFonts w:cs="Arial"/>
                        <w:color w:val="002060"/>
                        <w:sz w:val="18"/>
                        <w:szCs w:val="18"/>
                        <w:shd w:val="clear" w:color="auto" w:fill="F0F0F0"/>
                        <w:lang w:val="en-US"/>
                      </w:rPr>
                      <w:t>8</w:t>
                    </w:r>
                  </w:hyperlink>
                </w:p>
                <w:p w:rsidR="0098207F" w:rsidRPr="006E6FAC" w:rsidRDefault="00FC2249" w:rsidP="00766496">
                  <w:pPr>
                    <w:rPr>
                      <w:rFonts w:cs="Arial"/>
                      <w:color w:val="002060"/>
                      <w:sz w:val="18"/>
                      <w:szCs w:val="30"/>
                      <w:shd w:val="clear" w:color="auto" w:fill="F0F0F0"/>
                      <w:lang w:val="en-US"/>
                    </w:rPr>
                  </w:pPr>
                  <w:hyperlink r:id="rId25" w:history="1">
                    <w:r w:rsidR="00766496" w:rsidRPr="006E6FAC">
                      <w:rPr>
                        <w:rStyle w:val="Hipercze"/>
                        <w:rFonts w:cs="Arial"/>
                        <w:color w:val="002060"/>
                        <w:sz w:val="18"/>
                        <w:szCs w:val="30"/>
                        <w:shd w:val="clear" w:color="auto" w:fill="F0F0F0"/>
                        <w:lang w:val="en-US"/>
                      </w:rPr>
                      <w:t xml:space="preserve">Methodological report </w:t>
                    </w:r>
                    <w:r w:rsidR="0098207F" w:rsidRPr="006E6FAC">
                      <w:rPr>
                        <w:rStyle w:val="Hipercze"/>
                        <w:rFonts w:cs="Arial"/>
                        <w:color w:val="002060"/>
                        <w:sz w:val="18"/>
                        <w:szCs w:val="30"/>
                        <w:shd w:val="clear" w:color="auto" w:fill="F0F0F0"/>
                        <w:lang w:val="en-US"/>
                      </w:rPr>
                      <w:t>Employment in the national economy</w:t>
                    </w:r>
                  </w:hyperlink>
                </w:p>
                <w:p w:rsidR="00766496" w:rsidRPr="006E6FAC" w:rsidRDefault="00FC2249" w:rsidP="00766496">
                  <w:pPr>
                    <w:rPr>
                      <w:rStyle w:val="Hipercze"/>
                      <w:rFonts w:cs="Arial"/>
                      <w:color w:val="002060"/>
                      <w:sz w:val="18"/>
                      <w:szCs w:val="30"/>
                      <w:shd w:val="clear" w:color="auto" w:fill="F0F0F0"/>
                      <w:lang w:val="en-US"/>
                    </w:rPr>
                  </w:pPr>
                  <w:hyperlink r:id="rId26" w:history="1">
                    <w:r w:rsidR="0098207F" w:rsidRPr="006E6FAC">
                      <w:rPr>
                        <w:rStyle w:val="Hipercze"/>
                        <w:rFonts w:cs="Arial"/>
                        <w:color w:val="002060"/>
                        <w:sz w:val="18"/>
                        <w:szCs w:val="30"/>
                        <w:shd w:val="clear" w:color="auto" w:fill="F0F0F0"/>
                        <w:lang w:val="en-US"/>
                      </w:rPr>
                      <w:t xml:space="preserve">Methodological report </w:t>
                    </w:r>
                    <w:r w:rsidR="00766496" w:rsidRPr="006E6FAC">
                      <w:rPr>
                        <w:rStyle w:val="Hipercze"/>
                        <w:rFonts w:cs="Arial"/>
                        <w:color w:val="002060"/>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DD7A1F" w:rsidRDefault="00FC2249" w:rsidP="00673C26">
                  <w:pPr>
                    <w:rPr>
                      <w:rStyle w:val="Hipercze"/>
                      <w:rFonts w:cs="Arial"/>
                      <w:color w:val="001D77"/>
                      <w:sz w:val="18"/>
                      <w:szCs w:val="30"/>
                      <w:shd w:val="clear" w:color="auto" w:fill="F0F0F0"/>
                      <w:lang w:val="en-US"/>
                    </w:rPr>
                  </w:pPr>
                  <w:hyperlink r:id="rId27" w:history="1">
                    <w:r w:rsidR="00F3480F" w:rsidRPr="004C70AC">
                      <w:rPr>
                        <w:rStyle w:val="Hipercze"/>
                        <w:rFonts w:cs="Arial"/>
                        <w:color w:val="001D77"/>
                        <w:sz w:val="18"/>
                        <w:szCs w:val="30"/>
                        <w:shd w:val="clear" w:color="auto" w:fill="F0F0F0"/>
                        <w:lang w:val="en-US"/>
                      </w:rPr>
                      <w:t>Local Data Bank – Labour</w:t>
                    </w:r>
                    <w:r w:rsidR="00101A27">
                      <w:rPr>
                        <w:rStyle w:val="Hipercze"/>
                        <w:rFonts w:cs="Arial"/>
                        <w:color w:val="001D77"/>
                        <w:sz w:val="18"/>
                        <w:szCs w:val="30"/>
                        <w:shd w:val="clear" w:color="auto" w:fill="F0F0F0"/>
                        <w:lang w:val="en-US"/>
                      </w:rPr>
                      <w:t xml:space="preserve"> </w:t>
                    </w:r>
                    <w:r w:rsidR="00F3480F" w:rsidRPr="004C70AC">
                      <w:rPr>
                        <w:rStyle w:val="Hipercze"/>
                        <w:rFonts w:cs="Arial"/>
                        <w:color w:val="001D77"/>
                        <w:sz w:val="18"/>
                        <w:szCs w:val="30"/>
                        <w:shd w:val="clear" w:color="auto" w:fill="F0F0F0"/>
                        <w:lang w:val="en-US"/>
                      </w:rPr>
                      <w:t>market</w:t>
                    </w:r>
                  </w:hyperlink>
                </w:p>
                <w:p w:rsidR="00F3480F" w:rsidRDefault="00FC2249" w:rsidP="00673C26">
                  <w:pPr>
                    <w:rPr>
                      <w:rStyle w:val="Hipercze"/>
                      <w:rFonts w:cs="Arial"/>
                      <w:color w:val="001D77"/>
                      <w:sz w:val="18"/>
                      <w:szCs w:val="30"/>
                      <w:shd w:val="clear" w:color="auto" w:fill="F0F0F0"/>
                      <w:lang w:val="en-US"/>
                    </w:rPr>
                  </w:pPr>
                  <w:hyperlink r:id="rId28" w:history="1">
                    <w:r w:rsidR="00F3480F" w:rsidRPr="004C70AC">
                      <w:rPr>
                        <w:rStyle w:val="Hipercze"/>
                        <w:rFonts w:cs="Arial"/>
                        <w:color w:val="001D77"/>
                        <w:sz w:val="18"/>
                        <w:szCs w:val="30"/>
                        <w:shd w:val="clear" w:color="auto" w:fill="F0F0F0"/>
                        <w:lang w:val="en-US"/>
                      </w:rPr>
                      <w:t>Macroec</w:t>
                    </w:r>
                    <w:r w:rsidR="0086670C">
                      <w:rPr>
                        <w:rStyle w:val="Hipercze"/>
                        <w:rFonts w:cs="Arial"/>
                        <w:color w:val="001D77"/>
                        <w:sz w:val="18"/>
                        <w:szCs w:val="30"/>
                        <w:shd w:val="clear" w:color="auto" w:fill="F0F0F0"/>
                        <w:lang w:val="en-US"/>
                      </w:rPr>
                      <w:t>o</w:t>
                    </w:r>
                    <w:r w:rsidR="00F3480F" w:rsidRPr="004C70AC">
                      <w:rPr>
                        <w:rStyle w:val="Hipercze"/>
                        <w:rFonts w:cs="Arial"/>
                        <w:color w:val="001D77"/>
                        <w:sz w:val="18"/>
                        <w:szCs w:val="30"/>
                        <w:shd w:val="clear" w:color="auto" w:fill="F0F0F0"/>
                        <w:lang w:val="en-US"/>
                      </w:rPr>
                      <w:t>nomic Data Bank – Labour</w:t>
                    </w:r>
                    <w:r w:rsidR="00101A27">
                      <w:rPr>
                        <w:rStyle w:val="Hipercze"/>
                        <w:rFonts w:cs="Arial"/>
                        <w:color w:val="001D77"/>
                        <w:sz w:val="18"/>
                        <w:szCs w:val="30"/>
                        <w:shd w:val="clear" w:color="auto" w:fill="F0F0F0"/>
                        <w:lang w:val="en-US"/>
                      </w:rPr>
                      <w:t xml:space="preserve"> </w:t>
                    </w:r>
                    <w:r w:rsidR="00F3480F" w:rsidRPr="004C70AC">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bookmarkStart w:id="0" w:name="_GoBack"/>
                  <w:bookmarkEnd w:id="0"/>
                </w:p>
                <w:p w:rsidR="00F3480F" w:rsidRPr="001B0C2D" w:rsidRDefault="00FC2249" w:rsidP="001B0C2D">
                  <w:pPr>
                    <w:rPr>
                      <w:rStyle w:val="Hipercze"/>
                      <w:rFonts w:cs="Arial"/>
                      <w:color w:val="001D77"/>
                      <w:sz w:val="18"/>
                      <w:szCs w:val="30"/>
                      <w:shd w:val="clear" w:color="auto" w:fill="F0F0F0"/>
                      <w:lang w:val="en-US"/>
                    </w:rPr>
                  </w:pPr>
                  <w:hyperlink r:id="rId29" w:tooltip="Average paid employment" w:history="1">
                    <w:r w:rsidR="00F3480F" w:rsidRPr="001B0C2D">
                      <w:rPr>
                        <w:rStyle w:val="Hipercze"/>
                        <w:rFonts w:cs="Arial"/>
                        <w:color w:val="001D77"/>
                        <w:sz w:val="18"/>
                        <w:szCs w:val="30"/>
                        <w:shd w:val="clear" w:color="auto" w:fill="F0F0F0"/>
                        <w:lang w:val="en-US"/>
                      </w:rPr>
                      <w:t>Average paid employment</w:t>
                    </w:r>
                  </w:hyperlink>
                </w:p>
                <w:p w:rsidR="00766496" w:rsidRPr="00766496" w:rsidRDefault="00FC2249" w:rsidP="001B0C2D">
                  <w:pPr>
                    <w:rPr>
                      <w:rStyle w:val="Hipercze"/>
                      <w:rFonts w:cs="Arial"/>
                      <w:color w:val="002060"/>
                      <w:sz w:val="18"/>
                      <w:szCs w:val="30"/>
                      <w:shd w:val="clear" w:color="auto" w:fill="F0F0F0"/>
                      <w:lang w:val="en-US"/>
                    </w:rPr>
                  </w:pPr>
                  <w:hyperlink r:id="rId30" w:history="1">
                    <w:r w:rsidR="00766496" w:rsidRPr="00766496">
                      <w:rPr>
                        <w:rStyle w:val="Hipercze"/>
                        <w:rFonts w:cs="Arial"/>
                        <w:color w:val="002060"/>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EB3" w:rsidRDefault="000A3EB3" w:rsidP="000662E2">
      <w:pPr>
        <w:spacing w:after="0" w:line="240" w:lineRule="auto"/>
      </w:pPr>
      <w:r>
        <w:separator/>
      </w:r>
    </w:p>
  </w:endnote>
  <w:endnote w:type="continuationSeparator" w:id="0">
    <w:p w:rsidR="000A3EB3" w:rsidRDefault="000A3EB3"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8070000" w:usb2="00000010" w:usb3="00000000" w:csb0="0002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C2249" w:rsidP="003B18B6">
    <w:pPr>
      <w:pStyle w:val="Stopka"/>
      <w:jc w:val="center"/>
    </w:pPr>
    <w:fldSimple w:instr="PAGE   \* MERGEFORMAT">
      <w:r w:rsidR="0027203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C2249" w:rsidP="003B18B6">
    <w:pPr>
      <w:pStyle w:val="Stopka"/>
      <w:jc w:val="center"/>
    </w:pPr>
    <w:fldSimple w:instr="PAGE   \* MERGEFORMAT">
      <w:r w:rsidR="0027203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C2249" w:rsidP="003B18B6">
    <w:pPr>
      <w:pStyle w:val="Stopka"/>
      <w:jc w:val="center"/>
    </w:pPr>
    <w:fldSimple w:instr="PAGE   \* MERGEFORMAT">
      <w:r w:rsidR="00272037">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EB3" w:rsidRDefault="000A3EB3" w:rsidP="000662E2">
      <w:pPr>
        <w:spacing w:after="0" w:line="240" w:lineRule="auto"/>
      </w:pPr>
      <w:r>
        <w:separator/>
      </w:r>
    </w:p>
  </w:footnote>
  <w:footnote w:type="continuationSeparator" w:id="0">
    <w:p w:rsidR="000A3EB3" w:rsidRDefault="000A3EB3"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Activities included in the enterprise sector are listed on page 2.</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C2249">
    <w:pPr>
      <w:pStyle w:val="Nagwek"/>
    </w:pPr>
    <w:r>
      <w:rPr>
        <w:noProof/>
        <w:lang w:eastAsia="pl-PL"/>
      </w:rPr>
      <w:pict>
        <v:rect id="Prostokąt 24" o:spid="_x0000_s2053"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C2249">
    <w:pPr>
      <w:pStyle w:val="Nagwek"/>
      <w:rPr>
        <w:noProof/>
        <w:lang w:eastAsia="pl-PL"/>
      </w:rPr>
    </w:pPr>
    <w:r>
      <w:rPr>
        <w:noProof/>
        <w:lang w:eastAsia="pl-PL"/>
      </w:rPr>
      <w:pict>
        <v:shape id="Schemat blokowy: opóźnienie 6" o:spid="_x0000_s2052"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eastAsia="pl-PL"/>
      </w:rPr>
      <w:pict>
        <v:rect id="Prostokąt 10" o:spid="_x0000_s2051" style="position:absolute;margin-left:411.1pt;margin-top:40.3pt;width:147.4pt;height:1803.55pt;z-index:-251659264;visibility:visible;mso-width-relative:margin;mso-height-relative:margin;v-text-anchor:middle" wrapcoords="-110 0 -110 21591 21600 21591 21600 0 -110 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FC2249">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F3480F" w:rsidRDefault="00561FF0" w:rsidP="00F37172">
                <w:pPr>
                  <w:jc w:val="both"/>
                  <w:rPr>
                    <w:rFonts w:ascii="Fira Sans SemiBold" w:hAnsi="Fira Sans SemiBold"/>
                    <w:color w:val="001D77"/>
                  </w:rPr>
                </w:pPr>
                <w:r>
                  <w:rPr>
                    <w:rFonts w:ascii="Fira Sans SemiBold" w:hAnsi="Fira Sans SemiBold"/>
                    <w:color w:val="001D77"/>
                  </w:rPr>
                  <w:t>1</w:t>
                </w:r>
                <w:r w:rsidR="004B7246">
                  <w:rPr>
                    <w:rFonts w:ascii="Fira Sans SemiBold" w:hAnsi="Fira Sans SemiBold"/>
                    <w:color w:val="001D77"/>
                  </w:rPr>
                  <w:t>7</w:t>
                </w:r>
                <w:r w:rsidR="00276EBC">
                  <w:rPr>
                    <w:rFonts w:ascii="Fira Sans SemiBold" w:hAnsi="Fira Sans SemiBold"/>
                    <w:color w:val="001D77"/>
                  </w:rPr>
                  <w:t>.</w:t>
                </w:r>
                <w:r w:rsidR="00446D71">
                  <w:rPr>
                    <w:rFonts w:ascii="Fira Sans SemiBold" w:hAnsi="Fira Sans SemiBold"/>
                    <w:color w:val="001D77"/>
                  </w:rPr>
                  <w:t>0</w:t>
                </w:r>
                <w:r w:rsidR="004B7246">
                  <w:rPr>
                    <w:rFonts w:ascii="Fira Sans SemiBold" w:hAnsi="Fira Sans SemiBold"/>
                    <w:color w:val="001D77"/>
                  </w:rPr>
                  <w:t>9</w:t>
                </w:r>
                <w:r w:rsidR="00DE59E1">
                  <w:rPr>
                    <w:rFonts w:ascii="Fira Sans SemiBold" w:hAnsi="Fira Sans SemiBold"/>
                    <w:color w:val="001D77"/>
                  </w:rPr>
                  <w:t>.2020</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55pt;height:125.2pt;visibility:visible" o:bullet="t">
        <v:imagedata r:id="rId1" o:title=""/>
      </v:shape>
    </w:pict>
  </w:numPicBullet>
  <w:numPicBullet w:numPicBulletId="1">
    <w:pict>
      <v:shape id="_x0000_i1029" type="#_x0000_t75" style="width:124.35pt;height:125.2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defaultTabStop w:val="708"/>
  <w:autoHyphenation/>
  <w:hyphenationZone w:val="425"/>
  <w:drawingGridHorizontalSpacing w:val="57"/>
  <w:drawingGridVerticalSpacing w:val="57"/>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2181D"/>
    <w:rsid w:val="000279CF"/>
    <w:rsid w:val="00037E27"/>
    <w:rsid w:val="00041AF3"/>
    <w:rsid w:val="00042F4E"/>
    <w:rsid w:val="0004582E"/>
    <w:rsid w:val="000470AA"/>
    <w:rsid w:val="00047173"/>
    <w:rsid w:val="000516F7"/>
    <w:rsid w:val="00053F2E"/>
    <w:rsid w:val="00057CA1"/>
    <w:rsid w:val="000628BD"/>
    <w:rsid w:val="000662E2"/>
    <w:rsid w:val="00066883"/>
    <w:rsid w:val="0007465B"/>
    <w:rsid w:val="00074DD8"/>
    <w:rsid w:val="000806F7"/>
    <w:rsid w:val="00093C74"/>
    <w:rsid w:val="00095252"/>
    <w:rsid w:val="000A295F"/>
    <w:rsid w:val="000A2E3D"/>
    <w:rsid w:val="000A3EB3"/>
    <w:rsid w:val="000A465D"/>
    <w:rsid w:val="000A765C"/>
    <w:rsid w:val="000B0727"/>
    <w:rsid w:val="000C0DD6"/>
    <w:rsid w:val="000C135D"/>
    <w:rsid w:val="000C1DAF"/>
    <w:rsid w:val="000C44F0"/>
    <w:rsid w:val="000C4946"/>
    <w:rsid w:val="000D1D43"/>
    <w:rsid w:val="000D225C"/>
    <w:rsid w:val="000D2A5C"/>
    <w:rsid w:val="000E0918"/>
    <w:rsid w:val="000F03A2"/>
    <w:rsid w:val="000F44A1"/>
    <w:rsid w:val="000F73CC"/>
    <w:rsid w:val="001011C3"/>
    <w:rsid w:val="00101A27"/>
    <w:rsid w:val="00101CCA"/>
    <w:rsid w:val="00110D87"/>
    <w:rsid w:val="00110DD5"/>
    <w:rsid w:val="00113B14"/>
    <w:rsid w:val="00114DB9"/>
    <w:rsid w:val="00116087"/>
    <w:rsid w:val="00130296"/>
    <w:rsid w:val="00135B5E"/>
    <w:rsid w:val="001423B6"/>
    <w:rsid w:val="001448A7"/>
    <w:rsid w:val="00144B29"/>
    <w:rsid w:val="00146621"/>
    <w:rsid w:val="00147742"/>
    <w:rsid w:val="00150BDC"/>
    <w:rsid w:val="001521B4"/>
    <w:rsid w:val="00155F06"/>
    <w:rsid w:val="00162325"/>
    <w:rsid w:val="001639A6"/>
    <w:rsid w:val="00163FAA"/>
    <w:rsid w:val="00165CD9"/>
    <w:rsid w:val="00166B2E"/>
    <w:rsid w:val="001748A2"/>
    <w:rsid w:val="00174A90"/>
    <w:rsid w:val="00186DA1"/>
    <w:rsid w:val="001951DA"/>
    <w:rsid w:val="00195EB2"/>
    <w:rsid w:val="001A2C51"/>
    <w:rsid w:val="001B0C2D"/>
    <w:rsid w:val="001B1F4E"/>
    <w:rsid w:val="001B213A"/>
    <w:rsid w:val="001B2881"/>
    <w:rsid w:val="001C2ACC"/>
    <w:rsid w:val="001C3269"/>
    <w:rsid w:val="001C51EE"/>
    <w:rsid w:val="001C6A91"/>
    <w:rsid w:val="001D16BF"/>
    <w:rsid w:val="001D1DB4"/>
    <w:rsid w:val="001D2736"/>
    <w:rsid w:val="001F4B88"/>
    <w:rsid w:val="001F5212"/>
    <w:rsid w:val="00221A81"/>
    <w:rsid w:val="00221B28"/>
    <w:rsid w:val="002221FE"/>
    <w:rsid w:val="00223CE0"/>
    <w:rsid w:val="00224563"/>
    <w:rsid w:val="00226295"/>
    <w:rsid w:val="0023248A"/>
    <w:rsid w:val="00235764"/>
    <w:rsid w:val="00251345"/>
    <w:rsid w:val="002574F9"/>
    <w:rsid w:val="00262B61"/>
    <w:rsid w:val="00272037"/>
    <w:rsid w:val="00276811"/>
    <w:rsid w:val="00276EBC"/>
    <w:rsid w:val="00282699"/>
    <w:rsid w:val="00282E7B"/>
    <w:rsid w:val="00286256"/>
    <w:rsid w:val="002926DF"/>
    <w:rsid w:val="002930BA"/>
    <w:rsid w:val="0029568F"/>
    <w:rsid w:val="00296697"/>
    <w:rsid w:val="002B0472"/>
    <w:rsid w:val="002B3F97"/>
    <w:rsid w:val="002B6B12"/>
    <w:rsid w:val="002C49F6"/>
    <w:rsid w:val="002D12A1"/>
    <w:rsid w:val="002D2972"/>
    <w:rsid w:val="002D3583"/>
    <w:rsid w:val="002D5D08"/>
    <w:rsid w:val="002E6140"/>
    <w:rsid w:val="002E6985"/>
    <w:rsid w:val="002E71B6"/>
    <w:rsid w:val="002F6420"/>
    <w:rsid w:val="002F77C8"/>
    <w:rsid w:val="00300E6B"/>
    <w:rsid w:val="003026AE"/>
    <w:rsid w:val="00304F22"/>
    <w:rsid w:val="00306C7C"/>
    <w:rsid w:val="00307599"/>
    <w:rsid w:val="003114C7"/>
    <w:rsid w:val="003153FD"/>
    <w:rsid w:val="00322EDD"/>
    <w:rsid w:val="00332320"/>
    <w:rsid w:val="00335589"/>
    <w:rsid w:val="00342D16"/>
    <w:rsid w:val="00342D5F"/>
    <w:rsid w:val="00343730"/>
    <w:rsid w:val="00347D72"/>
    <w:rsid w:val="00357611"/>
    <w:rsid w:val="003640CA"/>
    <w:rsid w:val="00366DAF"/>
    <w:rsid w:val="00367237"/>
    <w:rsid w:val="0037077F"/>
    <w:rsid w:val="00372411"/>
    <w:rsid w:val="00372BBB"/>
    <w:rsid w:val="00373882"/>
    <w:rsid w:val="00376299"/>
    <w:rsid w:val="00382F44"/>
    <w:rsid w:val="003843DB"/>
    <w:rsid w:val="00391D1D"/>
    <w:rsid w:val="00393761"/>
    <w:rsid w:val="003952AC"/>
    <w:rsid w:val="003956C1"/>
    <w:rsid w:val="00397D18"/>
    <w:rsid w:val="003A1B36"/>
    <w:rsid w:val="003A6B14"/>
    <w:rsid w:val="003B1454"/>
    <w:rsid w:val="003B18B6"/>
    <w:rsid w:val="003B2E6B"/>
    <w:rsid w:val="003C0727"/>
    <w:rsid w:val="003C59E0"/>
    <w:rsid w:val="003C6849"/>
    <w:rsid w:val="003C6C8D"/>
    <w:rsid w:val="003D4F95"/>
    <w:rsid w:val="003D5F42"/>
    <w:rsid w:val="003D60A9"/>
    <w:rsid w:val="003D68A9"/>
    <w:rsid w:val="003E5411"/>
    <w:rsid w:val="003E5B60"/>
    <w:rsid w:val="003E7D33"/>
    <w:rsid w:val="003F42A9"/>
    <w:rsid w:val="003F4BBC"/>
    <w:rsid w:val="003F4C97"/>
    <w:rsid w:val="003F66C6"/>
    <w:rsid w:val="003F7FE6"/>
    <w:rsid w:val="00400193"/>
    <w:rsid w:val="00406289"/>
    <w:rsid w:val="00415A0C"/>
    <w:rsid w:val="004212E7"/>
    <w:rsid w:val="0042304E"/>
    <w:rsid w:val="0042446D"/>
    <w:rsid w:val="00425741"/>
    <w:rsid w:val="0042663A"/>
    <w:rsid w:val="00427BF8"/>
    <w:rsid w:val="00431B76"/>
    <w:rsid w:val="00431C02"/>
    <w:rsid w:val="00433E3A"/>
    <w:rsid w:val="0043502D"/>
    <w:rsid w:val="00437395"/>
    <w:rsid w:val="004444AF"/>
    <w:rsid w:val="00445047"/>
    <w:rsid w:val="00446D71"/>
    <w:rsid w:val="004474E8"/>
    <w:rsid w:val="004476B3"/>
    <w:rsid w:val="00460B22"/>
    <w:rsid w:val="00463E39"/>
    <w:rsid w:val="004657FC"/>
    <w:rsid w:val="00471F7F"/>
    <w:rsid w:val="004733F6"/>
    <w:rsid w:val="00474E69"/>
    <w:rsid w:val="00475D61"/>
    <w:rsid w:val="00486853"/>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5A92"/>
    <w:rsid w:val="00510B3F"/>
    <w:rsid w:val="00516EE0"/>
    <w:rsid w:val="005203F1"/>
    <w:rsid w:val="00521BC3"/>
    <w:rsid w:val="00530317"/>
    <w:rsid w:val="00531151"/>
    <w:rsid w:val="00533632"/>
    <w:rsid w:val="00533BDE"/>
    <w:rsid w:val="00541E6E"/>
    <w:rsid w:val="0054251F"/>
    <w:rsid w:val="005520D8"/>
    <w:rsid w:val="00556CF1"/>
    <w:rsid w:val="00561FF0"/>
    <w:rsid w:val="0057362F"/>
    <w:rsid w:val="00574DA8"/>
    <w:rsid w:val="005762A7"/>
    <w:rsid w:val="00581CBC"/>
    <w:rsid w:val="005916D7"/>
    <w:rsid w:val="005919BB"/>
    <w:rsid w:val="00593031"/>
    <w:rsid w:val="00593E00"/>
    <w:rsid w:val="005A4B6C"/>
    <w:rsid w:val="005A698C"/>
    <w:rsid w:val="005B4BC9"/>
    <w:rsid w:val="005C6032"/>
    <w:rsid w:val="005C7D5A"/>
    <w:rsid w:val="005D0892"/>
    <w:rsid w:val="005E0799"/>
    <w:rsid w:val="005E4158"/>
    <w:rsid w:val="005F5A80"/>
    <w:rsid w:val="005F714A"/>
    <w:rsid w:val="006044FF"/>
    <w:rsid w:val="00607CC5"/>
    <w:rsid w:val="00611ACB"/>
    <w:rsid w:val="006128F0"/>
    <w:rsid w:val="00617F93"/>
    <w:rsid w:val="00632FF5"/>
    <w:rsid w:val="00633014"/>
    <w:rsid w:val="00633F14"/>
    <w:rsid w:val="0063437B"/>
    <w:rsid w:val="00653A1A"/>
    <w:rsid w:val="00660524"/>
    <w:rsid w:val="006673CA"/>
    <w:rsid w:val="00673C26"/>
    <w:rsid w:val="006744D8"/>
    <w:rsid w:val="006812AF"/>
    <w:rsid w:val="00682869"/>
    <w:rsid w:val="0068327D"/>
    <w:rsid w:val="0068483B"/>
    <w:rsid w:val="00694AF0"/>
    <w:rsid w:val="006A1D47"/>
    <w:rsid w:val="006A4686"/>
    <w:rsid w:val="006B0E9E"/>
    <w:rsid w:val="006B3073"/>
    <w:rsid w:val="006B5AE4"/>
    <w:rsid w:val="006D1507"/>
    <w:rsid w:val="006D1C56"/>
    <w:rsid w:val="006D4054"/>
    <w:rsid w:val="006D5611"/>
    <w:rsid w:val="006D5B5D"/>
    <w:rsid w:val="006E02EC"/>
    <w:rsid w:val="006E6FAC"/>
    <w:rsid w:val="00700CAC"/>
    <w:rsid w:val="00702EF9"/>
    <w:rsid w:val="0070784A"/>
    <w:rsid w:val="007120FB"/>
    <w:rsid w:val="007211B1"/>
    <w:rsid w:val="00723D15"/>
    <w:rsid w:val="00727BC4"/>
    <w:rsid w:val="0073223E"/>
    <w:rsid w:val="007453C1"/>
    <w:rsid w:val="00746187"/>
    <w:rsid w:val="0076254F"/>
    <w:rsid w:val="00766496"/>
    <w:rsid w:val="007801F5"/>
    <w:rsid w:val="00783CA4"/>
    <w:rsid w:val="007842FB"/>
    <w:rsid w:val="00786124"/>
    <w:rsid w:val="00786F18"/>
    <w:rsid w:val="0079514B"/>
    <w:rsid w:val="007A2DC1"/>
    <w:rsid w:val="007A59D9"/>
    <w:rsid w:val="007D29E9"/>
    <w:rsid w:val="007D3319"/>
    <w:rsid w:val="007D335D"/>
    <w:rsid w:val="007D601A"/>
    <w:rsid w:val="007D7198"/>
    <w:rsid w:val="007E0B04"/>
    <w:rsid w:val="007E3314"/>
    <w:rsid w:val="007E4B03"/>
    <w:rsid w:val="007F324B"/>
    <w:rsid w:val="0080553C"/>
    <w:rsid w:val="00805B46"/>
    <w:rsid w:val="008132CE"/>
    <w:rsid w:val="00821FF0"/>
    <w:rsid w:val="00824890"/>
    <w:rsid w:val="00825DC2"/>
    <w:rsid w:val="00834AD3"/>
    <w:rsid w:val="00843795"/>
    <w:rsid w:val="00844171"/>
    <w:rsid w:val="0084506C"/>
    <w:rsid w:val="00847390"/>
    <w:rsid w:val="00847F0F"/>
    <w:rsid w:val="00852448"/>
    <w:rsid w:val="00866564"/>
    <w:rsid w:val="0086670C"/>
    <w:rsid w:val="00866891"/>
    <w:rsid w:val="00870FA6"/>
    <w:rsid w:val="008740C8"/>
    <w:rsid w:val="00874511"/>
    <w:rsid w:val="008762CD"/>
    <w:rsid w:val="008812C5"/>
    <w:rsid w:val="00882405"/>
    <w:rsid w:val="0088258A"/>
    <w:rsid w:val="00886332"/>
    <w:rsid w:val="008932FF"/>
    <w:rsid w:val="00895B11"/>
    <w:rsid w:val="008A112C"/>
    <w:rsid w:val="008A26D9"/>
    <w:rsid w:val="008A3D9F"/>
    <w:rsid w:val="008A57D3"/>
    <w:rsid w:val="008A5BFC"/>
    <w:rsid w:val="008B4299"/>
    <w:rsid w:val="008C0C29"/>
    <w:rsid w:val="008C2077"/>
    <w:rsid w:val="008F08F9"/>
    <w:rsid w:val="008F3638"/>
    <w:rsid w:val="008F3CB0"/>
    <w:rsid w:val="008F4441"/>
    <w:rsid w:val="008F6F31"/>
    <w:rsid w:val="008F74DF"/>
    <w:rsid w:val="008F7B9B"/>
    <w:rsid w:val="008F7E17"/>
    <w:rsid w:val="00901CBB"/>
    <w:rsid w:val="009127BA"/>
    <w:rsid w:val="009153AE"/>
    <w:rsid w:val="00915AA6"/>
    <w:rsid w:val="009227A6"/>
    <w:rsid w:val="00927F96"/>
    <w:rsid w:val="00933EC1"/>
    <w:rsid w:val="00940201"/>
    <w:rsid w:val="009530DB"/>
    <w:rsid w:val="00953676"/>
    <w:rsid w:val="00954A87"/>
    <w:rsid w:val="0095512A"/>
    <w:rsid w:val="00966687"/>
    <w:rsid w:val="009705EE"/>
    <w:rsid w:val="009714FF"/>
    <w:rsid w:val="00977927"/>
    <w:rsid w:val="00981326"/>
    <w:rsid w:val="0098135C"/>
    <w:rsid w:val="0098156A"/>
    <w:rsid w:val="0098207F"/>
    <w:rsid w:val="0098264D"/>
    <w:rsid w:val="009852A8"/>
    <w:rsid w:val="00991BAC"/>
    <w:rsid w:val="009A3006"/>
    <w:rsid w:val="009A55E2"/>
    <w:rsid w:val="009A6EA0"/>
    <w:rsid w:val="009A767E"/>
    <w:rsid w:val="009B225F"/>
    <w:rsid w:val="009C1335"/>
    <w:rsid w:val="009C1AB2"/>
    <w:rsid w:val="009C21F3"/>
    <w:rsid w:val="009C4DDA"/>
    <w:rsid w:val="009C7251"/>
    <w:rsid w:val="009D0F48"/>
    <w:rsid w:val="009E2E91"/>
    <w:rsid w:val="009E418E"/>
    <w:rsid w:val="00A068D2"/>
    <w:rsid w:val="00A06E57"/>
    <w:rsid w:val="00A11897"/>
    <w:rsid w:val="00A12180"/>
    <w:rsid w:val="00A139F5"/>
    <w:rsid w:val="00A14ACA"/>
    <w:rsid w:val="00A15B1D"/>
    <w:rsid w:val="00A15EEE"/>
    <w:rsid w:val="00A237EA"/>
    <w:rsid w:val="00A25697"/>
    <w:rsid w:val="00A3228B"/>
    <w:rsid w:val="00A365F4"/>
    <w:rsid w:val="00A42AC5"/>
    <w:rsid w:val="00A47D80"/>
    <w:rsid w:val="00A53132"/>
    <w:rsid w:val="00A54ADB"/>
    <w:rsid w:val="00A55A23"/>
    <w:rsid w:val="00A563F2"/>
    <w:rsid w:val="00A566E8"/>
    <w:rsid w:val="00A74D6D"/>
    <w:rsid w:val="00A810F9"/>
    <w:rsid w:val="00A8647D"/>
    <w:rsid w:val="00A86618"/>
    <w:rsid w:val="00A86ECC"/>
    <w:rsid w:val="00A86F0C"/>
    <w:rsid w:val="00A86FCC"/>
    <w:rsid w:val="00AA16CB"/>
    <w:rsid w:val="00AA27F5"/>
    <w:rsid w:val="00AA710D"/>
    <w:rsid w:val="00AB0E57"/>
    <w:rsid w:val="00AB5DFF"/>
    <w:rsid w:val="00AB6D25"/>
    <w:rsid w:val="00AC2A84"/>
    <w:rsid w:val="00AC3FCE"/>
    <w:rsid w:val="00AC49F8"/>
    <w:rsid w:val="00AE2D4B"/>
    <w:rsid w:val="00AE4F99"/>
    <w:rsid w:val="00AE61BB"/>
    <w:rsid w:val="00B0731B"/>
    <w:rsid w:val="00B07672"/>
    <w:rsid w:val="00B1321E"/>
    <w:rsid w:val="00B14952"/>
    <w:rsid w:val="00B170FF"/>
    <w:rsid w:val="00B265F4"/>
    <w:rsid w:val="00B31E5A"/>
    <w:rsid w:val="00B31FA9"/>
    <w:rsid w:val="00B4722F"/>
    <w:rsid w:val="00B601CF"/>
    <w:rsid w:val="00B653AB"/>
    <w:rsid w:val="00B65F9E"/>
    <w:rsid w:val="00B66962"/>
    <w:rsid w:val="00B66B19"/>
    <w:rsid w:val="00B72C32"/>
    <w:rsid w:val="00B914E9"/>
    <w:rsid w:val="00B956EE"/>
    <w:rsid w:val="00B95E4A"/>
    <w:rsid w:val="00B97220"/>
    <w:rsid w:val="00BA2B5E"/>
    <w:rsid w:val="00BA2BA1"/>
    <w:rsid w:val="00BB4F09"/>
    <w:rsid w:val="00BB7E7B"/>
    <w:rsid w:val="00BC09C9"/>
    <w:rsid w:val="00BD4E33"/>
    <w:rsid w:val="00BD6D12"/>
    <w:rsid w:val="00BE7282"/>
    <w:rsid w:val="00BF1D88"/>
    <w:rsid w:val="00BF6327"/>
    <w:rsid w:val="00C030DE"/>
    <w:rsid w:val="00C03C71"/>
    <w:rsid w:val="00C22105"/>
    <w:rsid w:val="00C244B6"/>
    <w:rsid w:val="00C36792"/>
    <w:rsid w:val="00C3702F"/>
    <w:rsid w:val="00C377DC"/>
    <w:rsid w:val="00C40066"/>
    <w:rsid w:val="00C43006"/>
    <w:rsid w:val="00C47165"/>
    <w:rsid w:val="00C64A37"/>
    <w:rsid w:val="00C70D2B"/>
    <w:rsid w:val="00C7158E"/>
    <w:rsid w:val="00C7250B"/>
    <w:rsid w:val="00C7346B"/>
    <w:rsid w:val="00C77C0E"/>
    <w:rsid w:val="00C83480"/>
    <w:rsid w:val="00C866E6"/>
    <w:rsid w:val="00C91687"/>
    <w:rsid w:val="00C924A8"/>
    <w:rsid w:val="00C9450A"/>
    <w:rsid w:val="00C945FE"/>
    <w:rsid w:val="00C96FAA"/>
    <w:rsid w:val="00C97A04"/>
    <w:rsid w:val="00CA107B"/>
    <w:rsid w:val="00CA484D"/>
    <w:rsid w:val="00CA4FB6"/>
    <w:rsid w:val="00CA73FD"/>
    <w:rsid w:val="00CB0488"/>
    <w:rsid w:val="00CB41A7"/>
    <w:rsid w:val="00CC45F2"/>
    <w:rsid w:val="00CC6E74"/>
    <w:rsid w:val="00CC739E"/>
    <w:rsid w:val="00CD4177"/>
    <w:rsid w:val="00CD58B7"/>
    <w:rsid w:val="00CD6042"/>
    <w:rsid w:val="00CE2ABB"/>
    <w:rsid w:val="00CF4099"/>
    <w:rsid w:val="00D00796"/>
    <w:rsid w:val="00D10317"/>
    <w:rsid w:val="00D17516"/>
    <w:rsid w:val="00D261A2"/>
    <w:rsid w:val="00D31C1A"/>
    <w:rsid w:val="00D616D2"/>
    <w:rsid w:val="00D63B5F"/>
    <w:rsid w:val="00D64203"/>
    <w:rsid w:val="00D70EF7"/>
    <w:rsid w:val="00D73568"/>
    <w:rsid w:val="00D8257E"/>
    <w:rsid w:val="00D8397C"/>
    <w:rsid w:val="00D84509"/>
    <w:rsid w:val="00D8477E"/>
    <w:rsid w:val="00D908FD"/>
    <w:rsid w:val="00D94EED"/>
    <w:rsid w:val="00D96026"/>
    <w:rsid w:val="00DA5525"/>
    <w:rsid w:val="00DA7C1C"/>
    <w:rsid w:val="00DB0F1C"/>
    <w:rsid w:val="00DB147A"/>
    <w:rsid w:val="00DB1B7A"/>
    <w:rsid w:val="00DB3EBD"/>
    <w:rsid w:val="00DB7326"/>
    <w:rsid w:val="00DC106B"/>
    <w:rsid w:val="00DC1A0A"/>
    <w:rsid w:val="00DC1FEA"/>
    <w:rsid w:val="00DC6708"/>
    <w:rsid w:val="00DD7A1F"/>
    <w:rsid w:val="00DD7D6E"/>
    <w:rsid w:val="00DE0EEF"/>
    <w:rsid w:val="00DE59E1"/>
    <w:rsid w:val="00DE6880"/>
    <w:rsid w:val="00DF082B"/>
    <w:rsid w:val="00DF0DFC"/>
    <w:rsid w:val="00E01436"/>
    <w:rsid w:val="00E01C07"/>
    <w:rsid w:val="00E0370A"/>
    <w:rsid w:val="00E045BD"/>
    <w:rsid w:val="00E054DD"/>
    <w:rsid w:val="00E05C32"/>
    <w:rsid w:val="00E12B15"/>
    <w:rsid w:val="00E157FD"/>
    <w:rsid w:val="00E158DA"/>
    <w:rsid w:val="00E17B77"/>
    <w:rsid w:val="00E20125"/>
    <w:rsid w:val="00E23337"/>
    <w:rsid w:val="00E25869"/>
    <w:rsid w:val="00E259EA"/>
    <w:rsid w:val="00E301FA"/>
    <w:rsid w:val="00E32061"/>
    <w:rsid w:val="00E42F20"/>
    <w:rsid w:val="00E42FF9"/>
    <w:rsid w:val="00E46AE9"/>
    <w:rsid w:val="00E4714C"/>
    <w:rsid w:val="00E51AEB"/>
    <w:rsid w:val="00E522A7"/>
    <w:rsid w:val="00E54452"/>
    <w:rsid w:val="00E56C25"/>
    <w:rsid w:val="00E664C5"/>
    <w:rsid w:val="00E671A2"/>
    <w:rsid w:val="00E74899"/>
    <w:rsid w:val="00E76D26"/>
    <w:rsid w:val="00E82388"/>
    <w:rsid w:val="00E87ED9"/>
    <w:rsid w:val="00EA20D2"/>
    <w:rsid w:val="00EB1390"/>
    <w:rsid w:val="00EB2C71"/>
    <w:rsid w:val="00EB4340"/>
    <w:rsid w:val="00EB556D"/>
    <w:rsid w:val="00EB5A7D"/>
    <w:rsid w:val="00ED0FCE"/>
    <w:rsid w:val="00ED55C0"/>
    <w:rsid w:val="00ED682B"/>
    <w:rsid w:val="00ED774C"/>
    <w:rsid w:val="00EE41D5"/>
    <w:rsid w:val="00EF618E"/>
    <w:rsid w:val="00F037A4"/>
    <w:rsid w:val="00F11A15"/>
    <w:rsid w:val="00F22621"/>
    <w:rsid w:val="00F26A4E"/>
    <w:rsid w:val="00F27C8F"/>
    <w:rsid w:val="00F30DA2"/>
    <w:rsid w:val="00F32749"/>
    <w:rsid w:val="00F3318E"/>
    <w:rsid w:val="00F3480F"/>
    <w:rsid w:val="00F37172"/>
    <w:rsid w:val="00F4477E"/>
    <w:rsid w:val="00F51F27"/>
    <w:rsid w:val="00F618BA"/>
    <w:rsid w:val="00F622F5"/>
    <w:rsid w:val="00F670E8"/>
    <w:rsid w:val="00F67D8F"/>
    <w:rsid w:val="00F70ADF"/>
    <w:rsid w:val="00F720AD"/>
    <w:rsid w:val="00F802BE"/>
    <w:rsid w:val="00F85372"/>
    <w:rsid w:val="00F86024"/>
    <w:rsid w:val="00F8611A"/>
    <w:rsid w:val="00F87158"/>
    <w:rsid w:val="00F94859"/>
    <w:rsid w:val="00FA0B09"/>
    <w:rsid w:val="00FA5128"/>
    <w:rsid w:val="00FB42D4"/>
    <w:rsid w:val="00FB5906"/>
    <w:rsid w:val="00FB762F"/>
    <w:rsid w:val="00FC2249"/>
    <w:rsid w:val="00FC2AED"/>
    <w:rsid w:val="00FD08F0"/>
    <w:rsid w:val="00FD5EA7"/>
    <w:rsid w:val="00FD755F"/>
    <w:rsid w:val="00FE3BA3"/>
    <w:rsid w:val="00FE548D"/>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GridTable1LightAccent1">
    <w:name w:val="Grid Table 1 Light Accent 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b/>
      <w:bCs/>
    </w:rPr>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tat.gov.pl/en/metainformations/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first-quarter-2020,1,45.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0\wykresy%20sygnalna_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0\wykresy%20sygnalna_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481E-2"/>
          <c:y val="8.6234567901234765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osia'!$B$39:$C$70</c:f>
              <c:multiLvlStrCache>
                <c:ptCount val="32"/>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 </c:v>
                  </c:pt>
                  <c:pt idx="25">
                    <c:v>II</c:v>
                  </c:pt>
                  <c:pt idx="26">
                    <c:v>III</c:v>
                  </c:pt>
                  <c:pt idx="27">
                    <c:v>IV</c:v>
                  </c:pt>
                  <c:pt idx="28">
                    <c:v>V</c:v>
                  </c:pt>
                  <c:pt idx="29">
                    <c:v>VI</c:v>
                  </c:pt>
                  <c:pt idx="30">
                    <c:v>VII</c:v>
                  </c:pt>
                  <c:pt idx="31">
                    <c:v>VIII</c:v>
                  </c:pt>
                </c:lvl>
                <c:lvl>
                  <c:pt idx="0">
                    <c:v>2018</c:v>
                  </c:pt>
                  <c:pt idx="12">
                    <c:v>2019</c:v>
                  </c:pt>
                  <c:pt idx="24">
                    <c:v>2020</c:v>
                  </c:pt>
                </c:lvl>
              </c:multiLvlStrCache>
            </c:multiLvlStrRef>
          </c:cat>
          <c:val>
            <c:numRef>
              <c:f>'gl wykres z dod osia ENG'!$D$2:$D$33</c:f>
              <c:numCache>
                <c:formatCode>0.0</c:formatCode>
                <c:ptCount val="32"/>
                <c:pt idx="0">
                  <c:v>6186.6</c:v>
                </c:pt>
                <c:pt idx="1">
                  <c:v>6197</c:v>
                </c:pt>
                <c:pt idx="2">
                  <c:v>6205.3</c:v>
                </c:pt>
                <c:pt idx="3">
                  <c:v>6212.3</c:v>
                </c:pt>
                <c:pt idx="4">
                  <c:v>6210.2</c:v>
                </c:pt>
                <c:pt idx="5">
                  <c:v>6222.1</c:v>
                </c:pt>
                <c:pt idx="6">
                  <c:v>6231.1</c:v>
                </c:pt>
                <c:pt idx="7">
                  <c:v>6229.1</c:v>
                </c:pt>
                <c:pt idx="8">
                  <c:v>6224.9</c:v>
                </c:pt>
                <c:pt idx="9">
                  <c:v>6227.3</c:v>
                </c:pt>
                <c:pt idx="10">
                  <c:v>6232.4</c:v>
                </c:pt>
                <c:pt idx="11">
                  <c:v>6232.7</c:v>
                </c:pt>
                <c:pt idx="12">
                  <c:v>6368.4</c:v>
                </c:pt>
                <c:pt idx="13">
                  <c:v>6378</c:v>
                </c:pt>
                <c:pt idx="14">
                  <c:v>6393.6</c:v>
                </c:pt>
                <c:pt idx="15">
                  <c:v>6392.4</c:v>
                </c:pt>
                <c:pt idx="16">
                  <c:v>6380.2</c:v>
                </c:pt>
                <c:pt idx="17">
                  <c:v>6393.8</c:v>
                </c:pt>
                <c:pt idx="18">
                  <c:v>6397.2</c:v>
                </c:pt>
                <c:pt idx="19">
                  <c:v>6389.6</c:v>
                </c:pt>
                <c:pt idx="20">
                  <c:v>6386</c:v>
                </c:pt>
                <c:pt idx="21">
                  <c:v>6383.3</c:v>
                </c:pt>
                <c:pt idx="22">
                  <c:v>6394.8</c:v>
                </c:pt>
                <c:pt idx="23">
                  <c:v>6396</c:v>
                </c:pt>
                <c:pt idx="24">
                  <c:v>6440.9</c:v>
                </c:pt>
                <c:pt idx="25">
                  <c:v>6445.9</c:v>
                </c:pt>
                <c:pt idx="26">
                  <c:v>6411.7</c:v>
                </c:pt>
                <c:pt idx="27">
                  <c:v>6258.8</c:v>
                </c:pt>
                <c:pt idx="28">
                  <c:v>6173.9</c:v>
                </c:pt>
                <c:pt idx="29">
                  <c:v>6185.8</c:v>
                </c:pt>
                <c:pt idx="30">
                  <c:v>6252</c:v>
                </c:pt>
                <c:pt idx="31">
                  <c:v>6295</c:v>
                </c:pt>
              </c:numCache>
            </c:numRef>
          </c:val>
        </c:ser>
        <c:gapWidth val="100"/>
        <c:axId val="167341056"/>
        <c:axId val="167346944"/>
      </c:barChart>
      <c:lineChart>
        <c:grouping val="standard"/>
        <c:ser>
          <c:idx val="1"/>
          <c:order val="1"/>
          <c:tx>
            <c:strRef>
              <c:f>'gl wykres z dod osia ENG'!$D$38</c:f>
              <c:strCache>
                <c:ptCount val="1"/>
                <c:pt idx="0">
                  <c:v>Indices, corresponding month of previous year=100 (right scale)</c:v>
                </c:pt>
              </c:strCache>
            </c:strRef>
          </c:tx>
          <c:spPr>
            <a:ln>
              <a:solidFill>
                <a:srgbClr val="008542"/>
              </a:solidFill>
            </a:ln>
          </c:spPr>
          <c:marker>
            <c:symbol val="none"/>
          </c:marker>
          <c:cat>
            <c:strRef>
              <c:f>'gl wykres z dod osia'!$C$39:$C$70</c:f>
              <c:strCache>
                <c:ptCount val="32"/>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 </c:v>
                </c:pt>
                <c:pt idx="25">
                  <c:v>II</c:v>
                </c:pt>
                <c:pt idx="26">
                  <c:v>III</c:v>
                </c:pt>
                <c:pt idx="27">
                  <c:v>IV</c:v>
                </c:pt>
                <c:pt idx="28">
                  <c:v>V</c:v>
                </c:pt>
                <c:pt idx="29">
                  <c:v>VI</c:v>
                </c:pt>
                <c:pt idx="30">
                  <c:v>VII</c:v>
                </c:pt>
                <c:pt idx="31">
                  <c:v>VIII</c:v>
                </c:pt>
              </c:strCache>
            </c:strRef>
          </c:cat>
          <c:val>
            <c:numRef>
              <c:f>'gl wykres z dod osia ENG'!$D$39:$D$70</c:f>
              <c:numCache>
                <c:formatCode>0.0</c:formatCode>
                <c:ptCount val="32"/>
                <c:pt idx="0">
                  <c:v>103.8</c:v>
                </c:pt>
                <c:pt idx="1">
                  <c:v>103.7</c:v>
                </c:pt>
                <c:pt idx="2">
                  <c:v>103.7</c:v>
                </c:pt>
                <c:pt idx="3">
                  <c:v>103.7</c:v>
                </c:pt>
                <c:pt idx="4">
                  <c:v>103.7</c:v>
                </c:pt>
                <c:pt idx="5">
                  <c:v>103.7</c:v>
                </c:pt>
                <c:pt idx="6">
                  <c:v>103.5</c:v>
                </c:pt>
                <c:pt idx="7">
                  <c:v>103.4</c:v>
                </c:pt>
                <c:pt idx="8">
                  <c:v>103.2</c:v>
                </c:pt>
                <c:pt idx="9">
                  <c:v>103.2</c:v>
                </c:pt>
                <c:pt idx="10">
                  <c:v>103</c:v>
                </c:pt>
                <c:pt idx="11">
                  <c:v>102.8</c:v>
                </c:pt>
                <c:pt idx="12">
                  <c:v>102.9</c:v>
                </c:pt>
                <c:pt idx="13">
                  <c:v>102.9</c:v>
                </c:pt>
                <c:pt idx="14">
                  <c:v>103</c:v>
                </c:pt>
                <c:pt idx="15">
                  <c:v>102.9</c:v>
                </c:pt>
                <c:pt idx="16">
                  <c:v>102.7</c:v>
                </c:pt>
                <c:pt idx="17">
                  <c:v>102.8</c:v>
                </c:pt>
                <c:pt idx="18">
                  <c:v>102.7</c:v>
                </c:pt>
                <c:pt idx="19">
                  <c:v>102.6</c:v>
                </c:pt>
                <c:pt idx="20">
                  <c:v>102.6</c:v>
                </c:pt>
                <c:pt idx="21">
                  <c:v>102.5</c:v>
                </c:pt>
                <c:pt idx="22">
                  <c:v>102.6</c:v>
                </c:pt>
                <c:pt idx="23">
                  <c:v>102.6</c:v>
                </c:pt>
                <c:pt idx="24">
                  <c:v>101.1</c:v>
                </c:pt>
                <c:pt idx="25">
                  <c:v>101.1</c:v>
                </c:pt>
                <c:pt idx="26">
                  <c:v>100.3</c:v>
                </c:pt>
                <c:pt idx="27">
                  <c:v>97.9</c:v>
                </c:pt>
                <c:pt idx="28">
                  <c:v>96.8</c:v>
                </c:pt>
                <c:pt idx="29">
                  <c:v>96.7</c:v>
                </c:pt>
                <c:pt idx="30">
                  <c:v>97.7</c:v>
                </c:pt>
                <c:pt idx="31" formatCode="0.00">
                  <c:v>98.5</c:v>
                </c:pt>
              </c:numCache>
            </c:numRef>
          </c:val>
        </c:ser>
        <c:marker val="1"/>
        <c:axId val="167354752"/>
        <c:axId val="167348864"/>
      </c:lineChart>
      <c:catAx>
        <c:axId val="167341056"/>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67346944"/>
        <c:crosses val="autoZero"/>
        <c:auto val="1"/>
        <c:lblAlgn val="ctr"/>
        <c:lblOffset val="100"/>
      </c:catAx>
      <c:valAx>
        <c:axId val="16734694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043E-3"/>
              <c:y val="6.6049382716047787E-4"/>
            </c:manualLayout>
          </c:layout>
        </c:title>
        <c:numFmt formatCode="#,##0" sourceLinked="0"/>
        <c:tickLblPos val="nextTo"/>
        <c:spPr>
          <a:noFill/>
          <a:ln>
            <a:noFill/>
          </a:ln>
          <a:effectLst/>
        </c:spPr>
        <c:txPr>
          <a:bodyPr rot="-60000000" vert="horz"/>
          <a:lstStyle/>
          <a:p>
            <a:pPr>
              <a:defRPr sz="800"/>
            </a:pPr>
            <a:endParaRPr lang="pl-PL"/>
          </a:p>
        </c:txPr>
        <c:crossAx val="167341056"/>
        <c:crosses val="autoZero"/>
        <c:crossBetween val="between"/>
      </c:valAx>
      <c:valAx>
        <c:axId val="167348864"/>
        <c:scaling>
          <c:orientation val="minMax"/>
          <c:max val="140"/>
          <c:min val="0"/>
        </c:scaling>
        <c:axPos val="r"/>
        <c:numFmt formatCode="0" sourceLinked="0"/>
        <c:tickLblPos val="nextTo"/>
        <c:spPr>
          <a:ln>
            <a:noFill/>
          </a:ln>
        </c:spPr>
        <c:crossAx val="167354752"/>
        <c:crosses val="max"/>
        <c:crossBetween val="between"/>
      </c:valAx>
      <c:catAx>
        <c:axId val="167354752"/>
        <c:scaling>
          <c:orientation val="minMax"/>
        </c:scaling>
        <c:delete val="1"/>
        <c:axPos val="b"/>
        <c:numFmt formatCode="General" sourceLinked="1"/>
        <c:tickLblPos val="none"/>
        <c:crossAx val="167348864"/>
        <c:crosses val="autoZero"/>
        <c:auto val="1"/>
        <c:lblAlgn val="ctr"/>
        <c:lblOffset val="100"/>
      </c:catAx>
      <c:spPr>
        <a:noFill/>
        <a:ln>
          <a:noFill/>
        </a:ln>
        <a:effectLst/>
      </c:spPr>
    </c:plotArea>
    <c:legend>
      <c:legendPos val="b"/>
      <c:layout>
        <c:manualLayout>
          <c:xMode val="edge"/>
          <c:yMode val="edge"/>
          <c:x val="0.13761560006341489"/>
          <c:y val="0.87979753086420065"/>
          <c:w val="0.72476879987317289"/>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537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osia'!$B$39:$C$70</c:f>
              <c:multiLvlStrCache>
                <c:ptCount val="32"/>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 </c:v>
                  </c:pt>
                  <c:pt idx="25">
                    <c:v>II</c:v>
                  </c:pt>
                  <c:pt idx="26">
                    <c:v>III</c:v>
                  </c:pt>
                  <c:pt idx="27">
                    <c:v>IV</c:v>
                  </c:pt>
                  <c:pt idx="28">
                    <c:v>V</c:v>
                  </c:pt>
                  <c:pt idx="29">
                    <c:v>VI</c:v>
                  </c:pt>
                  <c:pt idx="30">
                    <c:v>VII</c:v>
                  </c:pt>
                  <c:pt idx="31">
                    <c:v>VIII</c:v>
                  </c:pt>
                </c:lvl>
                <c:lvl>
                  <c:pt idx="0">
                    <c:v>2018</c:v>
                  </c:pt>
                  <c:pt idx="12">
                    <c:v>2019</c:v>
                  </c:pt>
                  <c:pt idx="24">
                    <c:v>2020</c:v>
                  </c:pt>
                </c:lvl>
              </c:multiLvlStrCache>
            </c:multiLvlStrRef>
          </c:cat>
          <c:val>
            <c:numRef>
              <c:f>'wykres wynagrodzenie glowny'!$D$3:$D$34</c:f>
              <c:numCache>
                <c:formatCode>0.00</c:formatCode>
                <c:ptCount val="32"/>
                <c:pt idx="0">
                  <c:v>4588.58</c:v>
                </c:pt>
                <c:pt idx="1">
                  <c:v>4599.72</c:v>
                </c:pt>
                <c:pt idx="2">
                  <c:v>4886.5600000000004</c:v>
                </c:pt>
                <c:pt idx="3">
                  <c:v>4840.4399999999996</c:v>
                </c:pt>
                <c:pt idx="4">
                  <c:v>4696.59</c:v>
                </c:pt>
                <c:pt idx="5">
                  <c:v>4848.1600000000044</c:v>
                </c:pt>
                <c:pt idx="6">
                  <c:v>4825.0200000000004</c:v>
                </c:pt>
                <c:pt idx="7">
                  <c:v>4798.2700000000004</c:v>
                </c:pt>
                <c:pt idx="8">
                  <c:v>4771.8600000000024</c:v>
                </c:pt>
                <c:pt idx="9">
                  <c:v>4921.3900000000003</c:v>
                </c:pt>
                <c:pt idx="10">
                  <c:v>4966.6100000000024</c:v>
                </c:pt>
                <c:pt idx="11">
                  <c:v>5274.95</c:v>
                </c:pt>
                <c:pt idx="12">
                  <c:v>4931.8</c:v>
                </c:pt>
                <c:pt idx="13">
                  <c:v>4949.42</c:v>
                </c:pt>
                <c:pt idx="14">
                  <c:v>5164.53</c:v>
                </c:pt>
                <c:pt idx="15">
                  <c:v>5186.1200000000044</c:v>
                </c:pt>
                <c:pt idx="16">
                  <c:v>5057.8200000000024</c:v>
                </c:pt>
                <c:pt idx="17">
                  <c:v>5104.46</c:v>
                </c:pt>
                <c:pt idx="18">
                  <c:v>5182.4299999999994</c:v>
                </c:pt>
                <c:pt idx="19">
                  <c:v>5125.26</c:v>
                </c:pt>
                <c:pt idx="20">
                  <c:v>5084.5600000000004</c:v>
                </c:pt>
                <c:pt idx="21">
                  <c:v>5213.2700000000004</c:v>
                </c:pt>
                <c:pt idx="22">
                  <c:v>5229.4399999999996</c:v>
                </c:pt>
                <c:pt idx="23">
                  <c:v>5604.25</c:v>
                </c:pt>
                <c:pt idx="24">
                  <c:v>5282.8</c:v>
                </c:pt>
                <c:pt idx="25">
                  <c:v>5330.48</c:v>
                </c:pt>
                <c:pt idx="26">
                  <c:v>5489.21</c:v>
                </c:pt>
                <c:pt idx="27">
                  <c:v>5285.01</c:v>
                </c:pt>
                <c:pt idx="28">
                  <c:v>5119.9399999999996</c:v>
                </c:pt>
                <c:pt idx="29">
                  <c:v>5286</c:v>
                </c:pt>
                <c:pt idx="30">
                  <c:v>5381.6500000000024</c:v>
                </c:pt>
                <c:pt idx="31">
                  <c:v>5337.6500000000024</c:v>
                </c:pt>
              </c:numCache>
            </c:numRef>
          </c:val>
        </c:ser>
        <c:marker val="1"/>
        <c:axId val="167455744"/>
        <c:axId val="167490304"/>
      </c:lineChart>
      <c:catAx>
        <c:axId val="167455744"/>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67490304"/>
        <c:crosses val="autoZero"/>
        <c:auto val="1"/>
        <c:lblAlgn val="ctr"/>
        <c:lblOffset val="100"/>
      </c:catAx>
      <c:valAx>
        <c:axId val="16749030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04E-3"/>
              <c:y val="6.6049382716049381E-4"/>
            </c:manualLayout>
          </c:layout>
        </c:title>
        <c:numFmt formatCode="#,##0" sourceLinked="0"/>
        <c:tickLblPos val="nextTo"/>
        <c:spPr>
          <a:noFill/>
          <a:ln>
            <a:noFill/>
          </a:ln>
          <a:effectLst/>
        </c:spPr>
        <c:txPr>
          <a:bodyPr rot="-60000000" vert="horz"/>
          <a:lstStyle/>
          <a:p>
            <a:pPr>
              <a:defRPr sz="800"/>
            </a:pPr>
            <a:endParaRPr lang="pl-PL"/>
          </a:p>
        </c:txPr>
        <c:crossAx val="167455744"/>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emplateUrl xmlns="http://schemas.microsoft.com/sharepoint/v3" xsi:nil="true"/>
    <NazwaPliku xmlns="8C029B3F-2CC4-4A59-AF0D-A90575FA3373">EN_przecietne_zatrudnienie_i_wynagrodzenie_w_sektorze_przedsiebiorstw_w_marcu_2020_r.doc</NazwaPliku>
    <_SourceUrl xmlns="http://schemas.microsoft.com/sharepoint/v3" xsi:nil="true"/>
    <Odbiorcy2 xmlns="8C029B3F-2CC4-4A59-AF0D-A90575FA3373" xsi:nil="true"/>
    <xd_ProgID xmlns="http://schemas.microsoft.com/sharepoint/v3" xsi:nil="true"/>
    <Osoba xmlns="8C029B3F-2CC4-4A59-AF0D-A90575FA3373">STAT\ZgierskaA</Osoba>
    <Order xmlns="http://schemas.microsoft.com/sharepoint/v3" xsi:nil="true"/>
    <_SharedFileIndex xmlns="http://schemas.microsoft.com/sharepoint/v3" xsi:nil="true"/>
    <MetaInfo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C37B9DD4-9720-43CE-A695-2749894D8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5B974-1DF7-4958-8995-9AD449A01E3F}">
  <ds:schemaRefs>
    <ds:schemaRef ds:uri="http://schemas.microsoft.com/office/2006/metadata/properties"/>
    <ds:schemaRef ds:uri="http://schemas.microsoft.com/sharepoint/v3"/>
    <ds:schemaRef ds:uri="8C029B3F-2CC4-4A59-AF0D-A90575FA3373"/>
  </ds:schemaRefs>
</ds:datastoreItem>
</file>

<file path=customXml/itemProps4.xml><?xml version="1.0" encoding="utf-8"?>
<ds:datastoreItem xmlns:ds="http://schemas.openxmlformats.org/officeDocument/2006/customXml" ds:itemID="{4510C445-38D6-4FAF-BE66-8F8C3273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742</Words>
  <Characters>4454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5186</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Winiarz Anna</cp:lastModifiedBy>
  <cp:revision>17</cp:revision>
  <cp:lastPrinted>2020-08-17T12:44:00Z</cp:lastPrinted>
  <dcterms:created xsi:type="dcterms:W3CDTF">2020-09-15T16:17:00Z</dcterms:created>
  <dcterms:modified xsi:type="dcterms:W3CDTF">2020-09-16T12:59:00Z</dcterms:modified>
</cp:coreProperties>
</file>